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E7" w:rsidRDefault="004F6070" w:rsidP="008A730F">
      <w:pPr>
        <w:autoSpaceDE w:val="0"/>
        <w:autoSpaceDN w:val="0"/>
        <w:adjustRightInd w:val="0"/>
        <w:spacing w:after="0" w:line="240" w:lineRule="auto"/>
        <w:ind w:firstLine="720"/>
        <w:jc w:val="center"/>
        <w:rPr>
          <w:rFonts w:asciiTheme="majorBidi" w:hAnsiTheme="majorBidi" w:cstheme="majorBidi"/>
          <w:b/>
          <w:bCs/>
          <w:sz w:val="28"/>
          <w:szCs w:val="28"/>
        </w:rPr>
      </w:pPr>
      <w:r w:rsidRPr="007A5831">
        <w:rPr>
          <w:rFonts w:asciiTheme="majorBidi" w:hAnsiTheme="majorBidi" w:cstheme="majorBidi"/>
          <w:b/>
          <w:bCs/>
          <w:sz w:val="28"/>
          <w:szCs w:val="28"/>
        </w:rPr>
        <w:t xml:space="preserve">Multimodal analgesia after laparoscopic cholecystectomy; </w:t>
      </w:r>
      <w:r w:rsidR="000B1D09" w:rsidRPr="007A5831">
        <w:rPr>
          <w:rFonts w:asciiTheme="majorBidi" w:hAnsiTheme="majorBidi" w:cstheme="majorBidi"/>
          <w:b/>
          <w:bCs/>
          <w:sz w:val="28"/>
          <w:szCs w:val="28"/>
        </w:rPr>
        <w:t>A comparative</w:t>
      </w:r>
      <w:r w:rsidRPr="007A5831">
        <w:rPr>
          <w:rFonts w:asciiTheme="majorBidi" w:hAnsiTheme="majorBidi" w:cstheme="majorBidi"/>
          <w:b/>
          <w:bCs/>
          <w:sz w:val="28"/>
          <w:szCs w:val="28"/>
        </w:rPr>
        <w:t xml:space="preserve"> study between three different techniques.</w:t>
      </w:r>
    </w:p>
    <w:p w:rsidR="007A5831" w:rsidRPr="00C933AD" w:rsidRDefault="00C933AD" w:rsidP="00382516">
      <w:pPr>
        <w:tabs>
          <w:tab w:val="left" w:pos="1936"/>
        </w:tabs>
        <w:spacing w:after="0" w:line="240" w:lineRule="auto"/>
        <w:jc w:val="center"/>
        <w:rPr>
          <w:rFonts w:ascii="Times New Roman" w:eastAsia="Calibri" w:hAnsi="Times New Roman" w:cs="Times New Roman"/>
          <w:b/>
          <w:bCs/>
          <w:i/>
          <w:iCs/>
          <w:sz w:val="20"/>
          <w:szCs w:val="20"/>
          <w:highlight w:val="yellow"/>
          <w:vertAlign w:val="superscript"/>
          <w:lang w:bidi="ar-EG"/>
        </w:rPr>
      </w:pPr>
      <w:bookmarkStart w:id="0" w:name="_GoBack"/>
      <w:proofErr w:type="spellStart"/>
      <w:r w:rsidRPr="00C933AD">
        <w:rPr>
          <w:rFonts w:ascii="Times New Roman" w:eastAsia="Calibri" w:hAnsi="Times New Roman" w:cs="Times New Roman"/>
          <w:b/>
          <w:bCs/>
          <w:i/>
          <w:iCs/>
          <w:sz w:val="20"/>
          <w:szCs w:val="20"/>
          <w:highlight w:val="yellow"/>
          <w:lang w:bidi="ar-EG"/>
        </w:rPr>
        <w:t>A.A.Fatma</w:t>
      </w:r>
      <w:proofErr w:type="spellEnd"/>
      <w:r>
        <w:rPr>
          <w:rFonts w:ascii="Times New Roman" w:eastAsia="SimSun" w:hAnsi="Times New Roman" w:cs="Times New Roman"/>
          <w:b/>
          <w:bCs/>
          <w:i/>
          <w:iCs/>
          <w:sz w:val="20"/>
          <w:szCs w:val="20"/>
          <w:highlight w:val="yellow"/>
          <w:lang w:eastAsia="zh-CN" w:bidi="ar-EG"/>
        </w:rPr>
        <w:t xml:space="preserve"> </w:t>
      </w:r>
      <w:r w:rsidR="007A5831" w:rsidRPr="00C933AD">
        <w:rPr>
          <w:rFonts w:ascii="Times New Roman" w:eastAsia="SimSun" w:hAnsi="Times New Roman" w:cs="Times New Roman"/>
          <w:b/>
          <w:bCs/>
          <w:i/>
          <w:iCs/>
          <w:sz w:val="20"/>
          <w:szCs w:val="20"/>
          <w:highlight w:val="yellow"/>
          <w:lang w:eastAsia="zh-CN" w:bidi="ar-EG"/>
        </w:rPr>
        <w:t>,</w:t>
      </w:r>
      <w:proofErr w:type="spellStart"/>
      <w:r>
        <w:rPr>
          <w:rFonts w:ascii="Times New Roman" w:eastAsia="SimSun" w:hAnsi="Times New Roman" w:cs="Times New Roman"/>
          <w:b/>
          <w:bCs/>
          <w:i/>
          <w:iCs/>
          <w:sz w:val="20"/>
          <w:szCs w:val="20"/>
          <w:highlight w:val="yellow"/>
          <w:lang w:eastAsia="zh-CN" w:bidi="ar-EG"/>
        </w:rPr>
        <w:t>F</w:t>
      </w:r>
      <w:r w:rsidRPr="00C933AD">
        <w:rPr>
          <w:rFonts w:ascii="Times New Roman" w:eastAsia="SimSun" w:hAnsi="Times New Roman" w:cs="Times New Roman"/>
          <w:b/>
          <w:bCs/>
          <w:i/>
          <w:iCs/>
          <w:sz w:val="20"/>
          <w:szCs w:val="20"/>
          <w:highlight w:val="yellow"/>
          <w:lang w:eastAsia="zh-CN" w:bidi="ar-EG"/>
        </w:rPr>
        <w:t>.</w:t>
      </w:r>
      <w:r>
        <w:rPr>
          <w:rFonts w:ascii="Times New Roman" w:eastAsia="SimSun" w:hAnsi="Times New Roman" w:cs="Times New Roman"/>
          <w:b/>
          <w:bCs/>
          <w:i/>
          <w:iCs/>
          <w:sz w:val="20"/>
          <w:szCs w:val="20"/>
          <w:highlight w:val="yellow"/>
          <w:lang w:eastAsia="zh-CN" w:bidi="ar-EG"/>
        </w:rPr>
        <w:t>G.</w:t>
      </w:r>
      <w:r w:rsidRPr="00C933AD">
        <w:rPr>
          <w:rFonts w:ascii="Times New Roman" w:eastAsia="SimSun" w:hAnsi="Times New Roman" w:cs="Times New Roman"/>
          <w:b/>
          <w:bCs/>
          <w:i/>
          <w:iCs/>
          <w:sz w:val="20"/>
          <w:szCs w:val="20"/>
          <w:highlight w:val="yellow"/>
          <w:lang w:eastAsia="zh-CN" w:bidi="ar-EG"/>
        </w:rPr>
        <w:t>Enaam</w:t>
      </w:r>
      <w:proofErr w:type="spellEnd"/>
      <w:r w:rsidR="007A5831" w:rsidRPr="00C933AD">
        <w:rPr>
          <w:rFonts w:ascii="Times New Roman" w:eastAsia="SimSun" w:hAnsi="Times New Roman" w:cs="Times New Roman"/>
          <w:b/>
          <w:bCs/>
          <w:i/>
          <w:iCs/>
          <w:sz w:val="20"/>
          <w:szCs w:val="20"/>
          <w:highlight w:val="yellow"/>
          <w:lang w:eastAsia="zh-CN" w:bidi="ar-EG"/>
        </w:rPr>
        <w:t>,</w:t>
      </w:r>
      <w:r w:rsidRPr="00C933AD">
        <w:rPr>
          <w:highlight w:val="yellow"/>
        </w:rPr>
        <w:t xml:space="preserve"> </w:t>
      </w:r>
      <w:proofErr w:type="spellStart"/>
      <w:r w:rsidRPr="00C933AD">
        <w:rPr>
          <w:rFonts w:ascii="Times New Roman" w:eastAsia="Calibri" w:hAnsi="Times New Roman" w:cs="Times New Roman"/>
          <w:b/>
          <w:bCs/>
          <w:i/>
          <w:iCs/>
          <w:sz w:val="20"/>
          <w:szCs w:val="20"/>
          <w:highlight w:val="yellow"/>
          <w:lang w:bidi="ar-EG"/>
        </w:rPr>
        <w:t>S.A.Ehab</w:t>
      </w:r>
      <w:proofErr w:type="spellEnd"/>
      <w:r w:rsidRPr="00C933AD">
        <w:rPr>
          <w:rFonts w:ascii="Times New Roman" w:eastAsia="Calibri" w:hAnsi="Times New Roman" w:cs="Times New Roman"/>
          <w:b/>
          <w:bCs/>
          <w:i/>
          <w:iCs/>
          <w:sz w:val="20"/>
          <w:szCs w:val="20"/>
          <w:highlight w:val="yellow"/>
          <w:lang w:bidi="ar-EG"/>
        </w:rPr>
        <w:t xml:space="preserve"> </w:t>
      </w:r>
      <w:r w:rsidR="007A5831" w:rsidRPr="00C933AD">
        <w:rPr>
          <w:rFonts w:ascii="Times New Roman" w:eastAsia="Calibri" w:hAnsi="Times New Roman" w:cs="Times New Roman"/>
          <w:b/>
          <w:bCs/>
          <w:i/>
          <w:iCs/>
          <w:sz w:val="20"/>
          <w:szCs w:val="20"/>
          <w:highlight w:val="yellow"/>
          <w:lang w:bidi="ar-EG"/>
        </w:rPr>
        <w:t>and</w:t>
      </w:r>
      <w:r>
        <w:rPr>
          <w:rFonts w:ascii="Times New Roman" w:eastAsia="Calibri" w:hAnsi="Times New Roman" w:cs="Times New Roman"/>
          <w:b/>
          <w:bCs/>
          <w:i/>
          <w:iCs/>
          <w:sz w:val="20"/>
          <w:szCs w:val="20"/>
          <w:highlight w:val="yellow"/>
          <w:lang w:bidi="ar-EG"/>
        </w:rPr>
        <w:t xml:space="preserve"> </w:t>
      </w:r>
      <w:proofErr w:type="spellStart"/>
      <w:r w:rsidR="00382516">
        <w:rPr>
          <w:rFonts w:ascii="Times New Roman" w:eastAsia="Calibri" w:hAnsi="Times New Roman" w:cs="Times New Roman"/>
          <w:b/>
          <w:bCs/>
          <w:i/>
          <w:iCs/>
          <w:sz w:val="20"/>
          <w:szCs w:val="20"/>
          <w:highlight w:val="yellow"/>
          <w:lang w:bidi="ar-EG"/>
        </w:rPr>
        <w:t>M</w:t>
      </w:r>
      <w:r w:rsidRPr="00C933AD">
        <w:rPr>
          <w:rFonts w:ascii="Times New Roman" w:eastAsia="Calibri" w:hAnsi="Times New Roman" w:cs="Times New Roman"/>
          <w:b/>
          <w:bCs/>
          <w:i/>
          <w:iCs/>
          <w:sz w:val="20"/>
          <w:szCs w:val="20"/>
          <w:highlight w:val="yellow"/>
          <w:lang w:bidi="ar-EG"/>
        </w:rPr>
        <w:t>.</w:t>
      </w:r>
      <w:r w:rsidR="00382516">
        <w:rPr>
          <w:rFonts w:ascii="Times New Roman" w:eastAsia="Calibri" w:hAnsi="Times New Roman" w:cs="Times New Roman"/>
          <w:b/>
          <w:bCs/>
          <w:i/>
          <w:iCs/>
          <w:sz w:val="20"/>
          <w:szCs w:val="20"/>
          <w:highlight w:val="yellow"/>
          <w:lang w:bidi="ar-EG"/>
        </w:rPr>
        <w:t>E</w:t>
      </w:r>
      <w:r w:rsidRPr="00C933AD">
        <w:rPr>
          <w:rFonts w:ascii="Times New Roman" w:eastAsia="Calibri" w:hAnsi="Times New Roman" w:cs="Times New Roman"/>
          <w:b/>
          <w:bCs/>
          <w:i/>
          <w:iCs/>
          <w:sz w:val="20"/>
          <w:szCs w:val="20"/>
          <w:highlight w:val="yellow"/>
          <w:lang w:bidi="ar-EG"/>
        </w:rPr>
        <w:t>.ELsayed</w:t>
      </w:r>
      <w:proofErr w:type="spellEnd"/>
      <w:r w:rsidRPr="00C933AD">
        <w:rPr>
          <w:rFonts w:ascii="Times New Roman" w:eastAsia="SimSun" w:hAnsi="Times New Roman" w:cs="Times New Roman"/>
          <w:b/>
          <w:bCs/>
          <w:i/>
          <w:iCs/>
          <w:sz w:val="20"/>
          <w:szCs w:val="20"/>
          <w:highlight w:val="yellow"/>
          <w:lang w:eastAsia="zh-CN" w:bidi="ar-EG"/>
        </w:rPr>
        <w:t xml:space="preserve"> </w:t>
      </w:r>
    </w:p>
    <w:bookmarkEnd w:id="0"/>
    <w:p w:rsidR="007A5831" w:rsidRPr="00C933AD" w:rsidRDefault="00C933AD" w:rsidP="008A730F">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A</w:t>
      </w:r>
      <w:r w:rsidRPr="00C933AD">
        <w:rPr>
          <w:rFonts w:ascii="Times New Roman" w:eastAsia="Times New Roman" w:hAnsi="Times New Roman" w:cs="Times New Roman"/>
          <w:sz w:val="20"/>
          <w:szCs w:val="20"/>
          <w:highlight w:val="yellow"/>
        </w:rPr>
        <w:t>nesthesiology and ICU</w:t>
      </w:r>
      <w:r w:rsidR="007A5831" w:rsidRPr="00C933AD">
        <w:rPr>
          <w:rFonts w:ascii="Times New Roman" w:eastAsia="Times New Roman" w:hAnsi="Times New Roman" w:cs="Times New Roman"/>
          <w:sz w:val="20"/>
          <w:szCs w:val="20"/>
          <w:highlight w:val="yellow"/>
        </w:rPr>
        <w:t xml:space="preserve">, Faculty of Medicine, </w:t>
      </w:r>
      <w:proofErr w:type="spellStart"/>
      <w:r w:rsidR="007A5831" w:rsidRPr="00C933AD">
        <w:rPr>
          <w:rFonts w:ascii="Times New Roman" w:eastAsia="Times New Roman" w:hAnsi="Times New Roman" w:cs="Times New Roman"/>
          <w:sz w:val="20"/>
          <w:szCs w:val="20"/>
          <w:highlight w:val="yellow"/>
        </w:rPr>
        <w:t>Benha</w:t>
      </w:r>
      <w:proofErr w:type="spellEnd"/>
      <w:r w:rsidR="007A5831" w:rsidRPr="00C933AD">
        <w:rPr>
          <w:rFonts w:ascii="Times New Roman" w:eastAsia="Times New Roman" w:hAnsi="Times New Roman" w:cs="Times New Roman"/>
          <w:sz w:val="20"/>
          <w:szCs w:val="20"/>
          <w:highlight w:val="yellow"/>
        </w:rPr>
        <w:t xml:space="preserve"> </w:t>
      </w:r>
      <w:proofErr w:type="spellStart"/>
      <w:r w:rsidR="007A5831" w:rsidRPr="00C933AD">
        <w:rPr>
          <w:rFonts w:ascii="Times New Roman" w:eastAsia="Times New Roman" w:hAnsi="Times New Roman" w:cs="Times New Roman"/>
          <w:sz w:val="20"/>
          <w:szCs w:val="20"/>
          <w:highlight w:val="yellow"/>
        </w:rPr>
        <w:t>Univ</w:t>
      </w:r>
      <w:proofErr w:type="spellEnd"/>
      <w:r w:rsidR="007A5831" w:rsidRPr="00C933AD">
        <w:rPr>
          <w:rFonts w:ascii="Times New Roman" w:eastAsia="Times New Roman" w:hAnsi="Times New Roman" w:cs="Times New Roman"/>
          <w:sz w:val="20"/>
          <w:szCs w:val="20"/>
          <w:highlight w:val="yellow"/>
        </w:rPr>
        <w:t>, Egypt</w:t>
      </w:r>
    </w:p>
    <w:p w:rsidR="007A5831" w:rsidRPr="00C933AD" w:rsidRDefault="007A5831" w:rsidP="008A730F">
      <w:pPr>
        <w:spacing w:after="0" w:line="240" w:lineRule="auto"/>
        <w:jc w:val="center"/>
        <w:rPr>
          <w:rFonts w:ascii="Times New Roman" w:eastAsia="Times New Roman" w:hAnsi="Times New Roman" w:cs="Times New Roman"/>
          <w:sz w:val="20"/>
          <w:szCs w:val="20"/>
          <w:highlight w:val="yellow"/>
        </w:rPr>
      </w:pPr>
      <w:r w:rsidRPr="00C933AD">
        <w:rPr>
          <w:rFonts w:ascii="Times New Roman" w:eastAsia="Times New Roman" w:hAnsi="Times New Roman" w:cs="Times New Roman"/>
          <w:sz w:val="20"/>
          <w:szCs w:val="20"/>
          <w:highlight w:val="yellow"/>
        </w:rPr>
        <w:t xml:space="preserve">* Corresponding Author: </w:t>
      </w:r>
      <w:proofErr w:type="spellStart"/>
      <w:r w:rsidR="00C933AD" w:rsidRPr="00C933AD">
        <w:rPr>
          <w:rFonts w:ascii="Times New Roman" w:eastAsia="Times New Roman" w:hAnsi="Times New Roman" w:cs="Times New Roman"/>
          <w:sz w:val="20"/>
          <w:szCs w:val="20"/>
          <w:highlight w:val="yellow"/>
        </w:rPr>
        <w:t>Fatma</w:t>
      </w:r>
      <w:proofErr w:type="spellEnd"/>
      <w:r w:rsidR="00C933AD" w:rsidRPr="00C933AD">
        <w:rPr>
          <w:rFonts w:ascii="Times New Roman" w:eastAsia="Times New Roman" w:hAnsi="Times New Roman" w:cs="Times New Roman"/>
          <w:sz w:val="20"/>
          <w:szCs w:val="20"/>
          <w:highlight w:val="yellow"/>
        </w:rPr>
        <w:t xml:space="preserve"> Ahmed </w:t>
      </w:r>
      <w:proofErr w:type="spellStart"/>
      <w:r w:rsidR="00C933AD" w:rsidRPr="00C933AD">
        <w:rPr>
          <w:rFonts w:ascii="Times New Roman" w:eastAsia="Times New Roman" w:hAnsi="Times New Roman" w:cs="Times New Roman"/>
          <w:sz w:val="20"/>
          <w:szCs w:val="20"/>
          <w:highlight w:val="yellow"/>
        </w:rPr>
        <w:t>Abdelfatah</w:t>
      </w:r>
      <w:proofErr w:type="spellEnd"/>
      <w:r w:rsidRPr="00C933AD">
        <w:rPr>
          <w:rFonts w:ascii="Times New Roman" w:eastAsia="Times New Roman" w:hAnsi="Times New Roman" w:cs="Times New Roman"/>
          <w:sz w:val="20"/>
          <w:szCs w:val="20"/>
          <w:highlight w:val="yellow"/>
        </w:rPr>
        <w:t xml:space="preserve">, </w:t>
      </w:r>
    </w:p>
    <w:p w:rsidR="00B06695" w:rsidRDefault="00B06695" w:rsidP="008A730F">
      <w:pPr>
        <w:spacing w:after="0" w:line="240" w:lineRule="auto"/>
        <w:jc w:val="center"/>
        <w:rPr>
          <w:rFonts w:ascii="Times New Roman" w:eastAsia="Times New Roman" w:hAnsi="Times New Roman" w:cs="Times New Roman"/>
          <w:sz w:val="20"/>
          <w:szCs w:val="20"/>
        </w:rPr>
      </w:pPr>
      <w:r w:rsidRPr="00C933AD">
        <w:rPr>
          <w:rFonts w:ascii="Times New Roman" w:eastAsia="Times New Roman" w:hAnsi="Times New Roman" w:cs="Times New Roman"/>
          <w:sz w:val="20"/>
          <w:szCs w:val="20"/>
          <w:highlight w:val="yellow"/>
        </w:rPr>
        <w:t>E-mail:</w:t>
      </w:r>
      <w:r w:rsidR="00C933AD" w:rsidRPr="00C933AD">
        <w:rPr>
          <w:highlight w:val="yellow"/>
        </w:rPr>
        <w:t xml:space="preserve"> </w:t>
      </w:r>
      <w:r w:rsidR="00C933AD" w:rsidRPr="00C933AD">
        <w:rPr>
          <w:rFonts w:ascii="Times New Roman" w:eastAsia="Times New Roman" w:hAnsi="Times New Roman" w:cs="Times New Roman"/>
          <w:sz w:val="20"/>
          <w:szCs w:val="20"/>
          <w:highlight w:val="yellow"/>
        </w:rPr>
        <w:t>drfatmaahmed86@gmail.com</w:t>
      </w:r>
    </w:p>
    <w:p w:rsidR="00C933AD" w:rsidRPr="007A5831" w:rsidRDefault="00C933AD" w:rsidP="008A730F">
      <w:pPr>
        <w:spacing w:after="0" w:line="240" w:lineRule="auto"/>
        <w:jc w:val="center"/>
        <w:rPr>
          <w:rFonts w:ascii="Times New Roman" w:eastAsia="Times New Roman" w:hAnsi="Times New Roman" w:cs="Times New Roman"/>
          <w:sz w:val="20"/>
          <w:szCs w:val="20"/>
        </w:rPr>
      </w:pPr>
    </w:p>
    <w:p w:rsidR="00241CBC" w:rsidRPr="00E62BE2" w:rsidRDefault="00241CBC" w:rsidP="008A730F">
      <w:pPr>
        <w:spacing w:after="0" w:line="240" w:lineRule="auto"/>
        <w:jc w:val="both"/>
        <w:rPr>
          <w:rFonts w:asciiTheme="majorBidi" w:hAnsiTheme="majorBidi" w:cstheme="majorBidi"/>
          <w:b/>
          <w:bCs/>
          <w:sz w:val="20"/>
          <w:szCs w:val="20"/>
          <w:u w:val="single"/>
        </w:rPr>
      </w:pPr>
      <w:r w:rsidRPr="00E62BE2">
        <w:rPr>
          <w:rFonts w:asciiTheme="majorBidi" w:hAnsiTheme="majorBidi" w:cstheme="majorBidi"/>
          <w:b/>
          <w:bCs/>
          <w:sz w:val="20"/>
          <w:szCs w:val="20"/>
          <w:u w:val="single"/>
        </w:rPr>
        <w:t>Abstract:</w:t>
      </w:r>
    </w:p>
    <w:p w:rsidR="00241CBC" w:rsidRPr="00E62BE2" w:rsidRDefault="00241CBC"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rPr>
        <w:t>Background:</w:t>
      </w:r>
      <w:r w:rsidRPr="00E62BE2">
        <w:rPr>
          <w:rFonts w:asciiTheme="majorBidi" w:hAnsiTheme="majorBidi" w:cstheme="majorBidi"/>
          <w:sz w:val="20"/>
          <w:szCs w:val="20"/>
        </w:rPr>
        <w:t xml:space="preserve"> </w:t>
      </w:r>
      <w:r w:rsidR="004F6070" w:rsidRPr="00E62BE2">
        <w:rPr>
          <w:rFonts w:asciiTheme="majorBidi" w:hAnsiTheme="majorBidi" w:cstheme="majorBidi"/>
          <w:sz w:val="20"/>
          <w:szCs w:val="20"/>
        </w:rPr>
        <w:t xml:space="preserve">Patients </w:t>
      </w:r>
      <w:r w:rsidRPr="00E62BE2">
        <w:rPr>
          <w:rFonts w:asciiTheme="majorBidi" w:hAnsiTheme="majorBidi" w:cstheme="majorBidi"/>
          <w:sz w:val="20"/>
          <w:szCs w:val="20"/>
        </w:rPr>
        <w:t>undergoing</w:t>
      </w:r>
      <w:r w:rsidR="004F6070" w:rsidRPr="00E62BE2">
        <w:rPr>
          <w:rFonts w:asciiTheme="majorBidi" w:hAnsiTheme="majorBidi" w:cstheme="majorBidi"/>
          <w:b/>
          <w:bCs/>
          <w:sz w:val="20"/>
          <w:szCs w:val="20"/>
        </w:rPr>
        <w:t xml:space="preserve"> </w:t>
      </w:r>
      <w:r w:rsidR="004F6070" w:rsidRPr="00E62BE2">
        <w:rPr>
          <w:rFonts w:asciiTheme="majorBidi" w:hAnsiTheme="majorBidi" w:cstheme="majorBidi"/>
          <w:sz w:val="20"/>
          <w:szCs w:val="20"/>
        </w:rPr>
        <w:t>laparoscopic cholecystectomy</w:t>
      </w:r>
      <w:r w:rsidRPr="00E62BE2">
        <w:rPr>
          <w:rFonts w:asciiTheme="majorBidi" w:hAnsiTheme="majorBidi" w:cstheme="majorBidi"/>
          <w:sz w:val="20"/>
          <w:szCs w:val="20"/>
        </w:rPr>
        <w:t xml:space="preserve"> often experience severe post-operative pain and may develop into chronic pain.</w:t>
      </w:r>
    </w:p>
    <w:p w:rsidR="00241CBC" w:rsidRPr="00E62BE2" w:rsidRDefault="00241CBC"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rPr>
        <w:t>Objective</w:t>
      </w:r>
      <w:r w:rsidRPr="00E62BE2">
        <w:rPr>
          <w:rFonts w:asciiTheme="majorBidi" w:hAnsiTheme="majorBidi" w:cstheme="majorBidi"/>
          <w:sz w:val="20"/>
          <w:szCs w:val="20"/>
        </w:rPr>
        <w:t xml:space="preserve">: </w:t>
      </w:r>
      <w:r w:rsidR="00B75EA9" w:rsidRPr="00E62BE2">
        <w:rPr>
          <w:rFonts w:asciiTheme="majorBidi" w:hAnsiTheme="majorBidi" w:cstheme="majorBidi"/>
          <w:sz w:val="20"/>
          <w:szCs w:val="20"/>
        </w:rPr>
        <w:t>current study compared the efficacy and safety of</w:t>
      </w:r>
      <w:r w:rsidR="00B75EA9" w:rsidRPr="00E62BE2">
        <w:rPr>
          <w:rFonts w:asciiTheme="majorBidi" w:eastAsia="Times New Roman" w:hAnsiTheme="majorBidi" w:cstheme="majorBidi"/>
          <w:sz w:val="20"/>
          <w:szCs w:val="20"/>
        </w:rPr>
        <w:t xml:space="preserve"> </w:t>
      </w:r>
      <w:r w:rsidR="00B75EA9" w:rsidRPr="00E62BE2">
        <w:rPr>
          <w:rFonts w:asciiTheme="majorBidi" w:hAnsiTheme="majorBidi" w:cstheme="majorBidi"/>
          <w:sz w:val="20"/>
          <w:szCs w:val="20"/>
        </w:rPr>
        <w:t xml:space="preserve">   </w:t>
      </w:r>
      <w:r w:rsidR="000B1D09" w:rsidRPr="00E62BE2">
        <w:rPr>
          <w:rFonts w:asciiTheme="majorBidi" w:hAnsiTheme="majorBidi" w:cstheme="majorBidi"/>
          <w:sz w:val="20"/>
          <w:szCs w:val="20"/>
        </w:rPr>
        <w:t>intraperitoneal</w:t>
      </w:r>
      <w:r w:rsidR="00B75EA9" w:rsidRPr="00E62BE2">
        <w:rPr>
          <w:rFonts w:asciiTheme="majorBidi" w:hAnsiTheme="majorBidi" w:cstheme="majorBidi"/>
          <w:sz w:val="20"/>
          <w:szCs w:val="20"/>
        </w:rPr>
        <w:t xml:space="preserve"> instillation of bupivacaine </w:t>
      </w:r>
      <w:r w:rsidR="000B1D09" w:rsidRPr="00E62BE2">
        <w:rPr>
          <w:rFonts w:asciiTheme="majorBidi" w:hAnsiTheme="majorBidi" w:cstheme="majorBidi"/>
          <w:sz w:val="20"/>
          <w:szCs w:val="20"/>
        </w:rPr>
        <w:t>alone,</w:t>
      </w:r>
      <w:r w:rsidR="00B75EA9" w:rsidRPr="00E62BE2">
        <w:rPr>
          <w:rFonts w:asciiTheme="majorBidi" w:hAnsiTheme="majorBidi" w:cstheme="majorBidi"/>
          <w:sz w:val="20"/>
          <w:szCs w:val="20"/>
        </w:rPr>
        <w:t xml:space="preserve"> </w:t>
      </w:r>
      <w:r w:rsidR="000B1D09" w:rsidRPr="00E62BE2">
        <w:rPr>
          <w:rFonts w:asciiTheme="majorBidi" w:hAnsiTheme="majorBidi" w:cstheme="majorBidi"/>
          <w:sz w:val="20"/>
          <w:szCs w:val="20"/>
        </w:rPr>
        <w:t>intraperitoneal</w:t>
      </w:r>
      <w:r w:rsidR="00B75EA9" w:rsidRPr="00E62BE2">
        <w:rPr>
          <w:rFonts w:asciiTheme="majorBidi" w:hAnsiTheme="majorBidi" w:cstheme="majorBidi"/>
          <w:sz w:val="20"/>
          <w:szCs w:val="20"/>
        </w:rPr>
        <w:t xml:space="preserve"> instillation of bupivacaine and </w:t>
      </w:r>
      <w:proofErr w:type="spellStart"/>
      <w:r w:rsidR="00B75EA9" w:rsidRPr="00E62BE2">
        <w:rPr>
          <w:rFonts w:asciiTheme="majorBidi" w:hAnsiTheme="majorBidi" w:cstheme="majorBidi"/>
          <w:sz w:val="20"/>
          <w:szCs w:val="20"/>
        </w:rPr>
        <w:t>dexmedetomidine</w:t>
      </w:r>
      <w:proofErr w:type="spellEnd"/>
      <w:r w:rsidR="00B75EA9" w:rsidRPr="00E62BE2">
        <w:rPr>
          <w:rFonts w:asciiTheme="majorBidi" w:hAnsiTheme="majorBidi" w:cstheme="majorBidi"/>
          <w:sz w:val="20"/>
          <w:szCs w:val="20"/>
        </w:rPr>
        <w:t xml:space="preserve">; </w:t>
      </w:r>
      <w:r w:rsidR="000B1D09" w:rsidRPr="00E62BE2">
        <w:rPr>
          <w:rFonts w:asciiTheme="majorBidi" w:hAnsiTheme="majorBidi" w:cstheme="majorBidi"/>
          <w:sz w:val="20"/>
          <w:szCs w:val="20"/>
        </w:rPr>
        <w:t>and ultra</w:t>
      </w:r>
      <w:r w:rsidR="00B75EA9" w:rsidRPr="00E62BE2">
        <w:rPr>
          <w:rFonts w:asciiTheme="majorBidi" w:hAnsiTheme="majorBidi" w:cstheme="majorBidi"/>
          <w:sz w:val="20"/>
          <w:szCs w:val="20"/>
        </w:rPr>
        <w:t>-sound guided transversus abdominis plane block for post-</w:t>
      </w:r>
      <w:r w:rsidR="000B1D09" w:rsidRPr="00E62BE2">
        <w:rPr>
          <w:rFonts w:asciiTheme="majorBidi" w:hAnsiTheme="majorBidi" w:cstheme="majorBidi"/>
          <w:sz w:val="20"/>
          <w:szCs w:val="20"/>
        </w:rPr>
        <w:t>operative pain</w:t>
      </w:r>
      <w:r w:rsidR="00B75EA9" w:rsidRPr="00E62BE2">
        <w:rPr>
          <w:rFonts w:asciiTheme="majorBidi" w:hAnsiTheme="majorBidi" w:cstheme="majorBidi"/>
          <w:sz w:val="20"/>
          <w:szCs w:val="20"/>
        </w:rPr>
        <w:t xml:space="preserve"> </w:t>
      </w:r>
      <w:r w:rsidR="000B1D09" w:rsidRPr="00E62BE2">
        <w:rPr>
          <w:rFonts w:asciiTheme="majorBidi" w:hAnsiTheme="majorBidi" w:cstheme="majorBidi"/>
          <w:sz w:val="20"/>
          <w:szCs w:val="20"/>
        </w:rPr>
        <w:t>relief after</w:t>
      </w:r>
      <w:r w:rsidR="00B75EA9" w:rsidRPr="00E62BE2">
        <w:rPr>
          <w:rFonts w:asciiTheme="majorBidi" w:hAnsiTheme="majorBidi" w:cstheme="majorBidi"/>
          <w:sz w:val="20"/>
          <w:szCs w:val="20"/>
        </w:rPr>
        <w:t xml:space="preserve"> laparoscopic </w:t>
      </w:r>
      <w:r w:rsidR="000B1D09" w:rsidRPr="00E62BE2">
        <w:rPr>
          <w:rFonts w:asciiTheme="majorBidi" w:hAnsiTheme="majorBidi" w:cstheme="majorBidi"/>
          <w:sz w:val="20"/>
          <w:szCs w:val="20"/>
        </w:rPr>
        <w:t>cholecystectomy.</w:t>
      </w:r>
    </w:p>
    <w:p w:rsidR="00B75EA9" w:rsidRPr="00E62BE2" w:rsidRDefault="00241CBC"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rPr>
        <w:t>Patients and Methods</w:t>
      </w:r>
      <w:r w:rsidRPr="00E62BE2">
        <w:rPr>
          <w:rFonts w:asciiTheme="majorBidi" w:hAnsiTheme="majorBidi" w:cstheme="majorBidi"/>
          <w:sz w:val="20"/>
          <w:szCs w:val="20"/>
        </w:rPr>
        <w:t xml:space="preserve">: </w:t>
      </w:r>
      <w:r w:rsidR="00B75EA9" w:rsidRPr="00E62BE2">
        <w:rPr>
          <w:rFonts w:asciiTheme="majorBidi" w:hAnsiTheme="majorBidi" w:cstheme="majorBidi"/>
          <w:sz w:val="20"/>
          <w:szCs w:val="20"/>
        </w:rPr>
        <w:t xml:space="preserve">This prospective study was conducted on 90 patients undergoing laparoscopic </w:t>
      </w:r>
      <w:r w:rsidR="000B1D09" w:rsidRPr="00E62BE2">
        <w:rPr>
          <w:rFonts w:asciiTheme="majorBidi" w:hAnsiTheme="majorBidi" w:cstheme="majorBidi"/>
          <w:sz w:val="20"/>
          <w:szCs w:val="20"/>
        </w:rPr>
        <w:t xml:space="preserve">cholecystectomy. </w:t>
      </w:r>
      <w:r w:rsidR="00B75EA9" w:rsidRPr="00E62BE2">
        <w:rPr>
          <w:rFonts w:asciiTheme="majorBidi" w:hAnsiTheme="majorBidi" w:cstheme="majorBidi"/>
          <w:sz w:val="20"/>
          <w:szCs w:val="20"/>
        </w:rPr>
        <w:t>Patients were randomized into three groups:</w:t>
      </w:r>
      <w:r w:rsidR="006C76FC" w:rsidRPr="00E62BE2">
        <w:rPr>
          <w:rFonts w:asciiTheme="majorBidi" w:hAnsiTheme="majorBidi" w:cstheme="majorBidi"/>
          <w:sz w:val="20"/>
          <w:szCs w:val="20"/>
        </w:rPr>
        <w:t xml:space="preserve"> group I </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w:t>
      </w:r>
      <w:r w:rsidR="006C76FC" w:rsidRPr="00E62BE2">
        <w:rPr>
          <w:rFonts w:asciiTheme="majorBidi" w:eastAsia="Times New Roman" w:hAnsiTheme="majorBidi" w:cstheme="majorBidi"/>
          <w:b/>
          <w:bCs/>
          <w:sz w:val="20"/>
          <w:szCs w:val="20"/>
        </w:rPr>
        <w:t xml:space="preserve">   </w:t>
      </w:r>
      <w:r w:rsidR="006C76FC" w:rsidRPr="00E62BE2">
        <w:rPr>
          <w:rFonts w:asciiTheme="majorBidi" w:hAnsiTheme="majorBidi" w:cstheme="majorBidi"/>
          <w:sz w:val="20"/>
          <w:szCs w:val="20"/>
        </w:rPr>
        <w:t>patients will be given</w:t>
      </w:r>
      <w:r w:rsidR="006C76FC" w:rsidRPr="00E62BE2">
        <w:rPr>
          <w:rFonts w:asciiTheme="majorBidi" w:hAnsiTheme="majorBidi" w:cstheme="majorBidi"/>
          <w:b/>
          <w:bCs/>
          <w:sz w:val="20"/>
          <w:szCs w:val="20"/>
        </w:rPr>
        <w:t xml:space="preserve">  </w:t>
      </w:r>
      <w:r w:rsidR="006C76FC" w:rsidRPr="00E62BE2">
        <w:rPr>
          <w:rFonts w:asciiTheme="majorBidi" w:hAnsiTheme="majorBidi" w:cstheme="majorBidi"/>
          <w:sz w:val="20"/>
          <w:szCs w:val="20"/>
        </w:rPr>
        <w:t xml:space="preserve">Intraperitoneal bupivacaine 50 ml 0.25%; group II </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 xml:space="preserve">: patients will be given Intraperitoneal bupivacaine 50 ml 0.25% + </w:t>
      </w:r>
      <w:proofErr w:type="spellStart"/>
      <w:r w:rsidR="006C76FC" w:rsidRPr="00E62BE2">
        <w:rPr>
          <w:rFonts w:asciiTheme="majorBidi" w:hAnsiTheme="majorBidi" w:cstheme="majorBidi"/>
          <w:sz w:val="20"/>
          <w:szCs w:val="20"/>
        </w:rPr>
        <w:t>dexmedetomidine</w:t>
      </w:r>
      <w:proofErr w:type="spellEnd"/>
      <w:r w:rsidR="006C76FC" w:rsidRPr="00E62BE2">
        <w:rPr>
          <w:rFonts w:asciiTheme="majorBidi" w:hAnsiTheme="majorBidi" w:cstheme="majorBidi"/>
          <w:sz w:val="20"/>
          <w:szCs w:val="20"/>
        </w:rPr>
        <w:t xml:space="preserve"> 1μg/kg and  group III</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 xml:space="preserve">: patients Will receive bilateral in-plane ultrasound guided transversus abdominis plane block with of bupivacaine 0.25% . </w:t>
      </w:r>
      <w:r w:rsidR="001E1040" w:rsidRPr="00E62BE2">
        <w:rPr>
          <w:rFonts w:asciiTheme="majorBidi" w:hAnsiTheme="majorBidi" w:cstheme="majorBidi"/>
          <w:sz w:val="20"/>
          <w:szCs w:val="20"/>
        </w:rPr>
        <w:t>At</w:t>
      </w:r>
      <w:r w:rsidR="006C76FC" w:rsidRPr="00E62BE2">
        <w:rPr>
          <w:rFonts w:asciiTheme="majorBidi" w:hAnsiTheme="majorBidi" w:cstheme="majorBidi"/>
          <w:sz w:val="20"/>
          <w:szCs w:val="20"/>
        </w:rPr>
        <w:t xml:space="preserve"> the end of surgery</w:t>
      </w:r>
      <w:r w:rsidR="00B75EA9" w:rsidRPr="00E62BE2">
        <w:rPr>
          <w:rFonts w:asciiTheme="majorBidi" w:hAnsiTheme="majorBidi" w:cstheme="majorBidi"/>
          <w:sz w:val="20"/>
          <w:szCs w:val="20"/>
        </w:rPr>
        <w:t>. Postoperative VAS pain scores, time to first analgesic requirement, total dose of rescue analgesic, hemodynamic parameters and incidence of postoperative nausea and vomiting were all recorded.</w:t>
      </w:r>
    </w:p>
    <w:p w:rsidR="00EA0440" w:rsidRPr="00E62BE2" w:rsidRDefault="00241CBC"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rPr>
        <w:t>Results:</w:t>
      </w:r>
      <w:r w:rsidR="00B75EA9" w:rsidRPr="00E62BE2">
        <w:rPr>
          <w:rFonts w:asciiTheme="majorBidi" w:hAnsiTheme="majorBidi" w:cstheme="majorBidi"/>
          <w:sz w:val="20"/>
          <w:szCs w:val="20"/>
        </w:rPr>
        <w:t xml:space="preserve"> </w:t>
      </w:r>
      <w:r w:rsidR="00EA0440" w:rsidRPr="00E62BE2">
        <w:rPr>
          <w:rFonts w:asciiTheme="majorBidi" w:hAnsiTheme="majorBidi" w:cstheme="majorBidi"/>
          <w:sz w:val="20"/>
          <w:szCs w:val="20"/>
        </w:rPr>
        <w:t xml:space="preserve">VAS scores were significantly lower in group </w:t>
      </w:r>
      <w:r w:rsidR="000B1D09" w:rsidRPr="00E62BE2">
        <w:rPr>
          <w:rFonts w:asciiTheme="majorBidi" w:hAnsiTheme="majorBidi" w:cstheme="majorBidi"/>
          <w:sz w:val="20"/>
          <w:szCs w:val="20"/>
        </w:rPr>
        <w:t>III and</w:t>
      </w:r>
      <w:r w:rsidR="00EA0440" w:rsidRPr="00E62BE2">
        <w:rPr>
          <w:rFonts w:asciiTheme="majorBidi" w:hAnsiTheme="majorBidi" w:cstheme="majorBidi"/>
          <w:sz w:val="20"/>
          <w:szCs w:val="20"/>
        </w:rPr>
        <w:t xml:space="preserve"> group II compared with group I postoperative. Total dose of rescue analgesic was significantly lower in group III    compared with group II and group I. Time to the first analgesic dose was significantly longer in group III  and group II compared to group I . There was increased incidence of postoperative nausea and vomiting in group III </w:t>
      </w:r>
    </w:p>
    <w:p w:rsidR="00241CBC" w:rsidRPr="00E62BE2" w:rsidRDefault="00241CBC"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rPr>
        <w:t>Conclusion</w:t>
      </w:r>
      <w:r w:rsidRPr="00E62BE2">
        <w:rPr>
          <w:rFonts w:asciiTheme="majorBidi" w:hAnsiTheme="majorBidi" w:cstheme="majorBidi"/>
          <w:sz w:val="20"/>
          <w:szCs w:val="20"/>
        </w:rPr>
        <w:t>:</w:t>
      </w:r>
      <w:r w:rsidR="00EA0440" w:rsidRPr="00E62BE2">
        <w:rPr>
          <w:rFonts w:asciiTheme="majorBidi" w:eastAsia="Calibri" w:hAnsiTheme="majorBidi" w:cstheme="majorBidi"/>
          <w:sz w:val="20"/>
          <w:szCs w:val="20"/>
        </w:rPr>
        <w:t xml:space="preserve"> T A P block is more effective in postoperative analgesia </w:t>
      </w:r>
    </w:p>
    <w:p w:rsidR="006704A6" w:rsidRPr="00E62BE2" w:rsidRDefault="00646565" w:rsidP="008A730F">
      <w:pPr>
        <w:spacing w:after="0" w:line="240" w:lineRule="auto"/>
        <w:jc w:val="both"/>
        <w:rPr>
          <w:rFonts w:asciiTheme="majorBidi" w:hAnsiTheme="majorBidi" w:cstheme="majorBidi"/>
          <w:sz w:val="20"/>
          <w:szCs w:val="20"/>
        </w:rPr>
      </w:pPr>
      <w:r w:rsidRPr="00E62BE2">
        <w:rPr>
          <w:rFonts w:asciiTheme="majorBidi" w:hAnsiTheme="majorBidi" w:cstheme="majorBidi"/>
          <w:b/>
          <w:bCs/>
          <w:sz w:val="20"/>
          <w:szCs w:val="20"/>
          <w:u w:val="single"/>
        </w:rPr>
        <w:t>Keywords:</w:t>
      </w:r>
      <w:r w:rsidRPr="00E62BE2">
        <w:rPr>
          <w:rFonts w:asciiTheme="majorBidi" w:hAnsiTheme="majorBidi" w:cstheme="majorBidi"/>
          <w:sz w:val="20"/>
          <w:szCs w:val="20"/>
        </w:rPr>
        <w:t xml:space="preserve"> </w:t>
      </w:r>
    </w:p>
    <w:p w:rsidR="006704A6" w:rsidRPr="00E62BE2" w:rsidRDefault="006704A6" w:rsidP="008A730F">
      <w:pPr>
        <w:spacing w:after="0" w:line="240" w:lineRule="auto"/>
        <w:jc w:val="both"/>
        <w:rPr>
          <w:rFonts w:asciiTheme="majorBidi" w:hAnsiTheme="majorBidi" w:cstheme="majorBidi"/>
          <w:sz w:val="20"/>
          <w:szCs w:val="20"/>
        </w:rPr>
      </w:pPr>
      <w:r w:rsidRPr="00E62BE2">
        <w:rPr>
          <w:rFonts w:asciiTheme="majorBidi" w:hAnsiTheme="majorBidi" w:cstheme="majorBidi"/>
          <w:sz w:val="20"/>
          <w:szCs w:val="20"/>
        </w:rPr>
        <w:t>Postoperative analgesia, laparoscopic cholecystectomy, intraperitoneal instillation,</w:t>
      </w:r>
    </w:p>
    <w:p w:rsidR="00646565" w:rsidRPr="00E62BE2" w:rsidRDefault="006704A6" w:rsidP="008A730F">
      <w:pPr>
        <w:spacing w:after="0" w:line="240" w:lineRule="auto"/>
        <w:jc w:val="both"/>
        <w:rPr>
          <w:rFonts w:asciiTheme="majorBidi" w:hAnsiTheme="majorBidi" w:cstheme="majorBidi"/>
          <w:sz w:val="20"/>
          <w:szCs w:val="20"/>
        </w:rPr>
      </w:pPr>
      <w:r w:rsidRPr="00E62BE2">
        <w:rPr>
          <w:rFonts w:asciiTheme="majorBidi" w:hAnsiTheme="majorBidi" w:cstheme="majorBidi"/>
          <w:sz w:val="20"/>
          <w:szCs w:val="20"/>
        </w:rPr>
        <w:t xml:space="preserve"> T A P </w:t>
      </w:r>
      <w:r w:rsidR="001E1040" w:rsidRPr="00E62BE2">
        <w:rPr>
          <w:rFonts w:asciiTheme="majorBidi" w:hAnsiTheme="majorBidi" w:cstheme="majorBidi"/>
          <w:sz w:val="20"/>
          <w:szCs w:val="20"/>
        </w:rPr>
        <w:t>block.</w:t>
      </w:r>
    </w:p>
    <w:p w:rsidR="007A5831" w:rsidRDefault="007A5831" w:rsidP="008A730F">
      <w:pPr>
        <w:spacing w:after="0" w:line="240" w:lineRule="auto"/>
        <w:jc w:val="both"/>
        <w:rPr>
          <w:rFonts w:asciiTheme="majorBidi" w:hAnsiTheme="majorBidi" w:cstheme="majorBidi"/>
          <w:b/>
          <w:bCs/>
          <w:sz w:val="20"/>
          <w:szCs w:val="20"/>
          <w:u w:val="single"/>
        </w:rPr>
        <w:sectPr w:rsidR="007A5831" w:rsidSect="00E62BE2">
          <w:headerReference w:type="default" r:id="rId8"/>
          <w:pgSz w:w="11909" w:h="16834" w:code="9"/>
          <w:pgMar w:top="1440" w:right="1800" w:bottom="1440" w:left="1800" w:header="720" w:footer="720" w:gutter="0"/>
          <w:cols w:space="720"/>
          <w:docGrid w:linePitch="360"/>
        </w:sectPr>
      </w:pPr>
    </w:p>
    <w:p w:rsidR="00746076" w:rsidRPr="00E62BE2" w:rsidRDefault="003706FF" w:rsidP="008A730F">
      <w:pPr>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lastRenderedPageBreak/>
        <w:t>1-</w:t>
      </w:r>
      <w:r w:rsidR="00746076" w:rsidRPr="00E62BE2">
        <w:rPr>
          <w:rFonts w:asciiTheme="majorBidi" w:hAnsiTheme="majorBidi" w:cstheme="majorBidi"/>
          <w:b/>
          <w:bCs/>
          <w:sz w:val="20"/>
          <w:szCs w:val="20"/>
          <w:u w:val="single"/>
        </w:rPr>
        <w:t>Introduction</w:t>
      </w:r>
      <w:r w:rsidR="00241CBC" w:rsidRPr="00E62BE2">
        <w:rPr>
          <w:rFonts w:asciiTheme="majorBidi" w:hAnsiTheme="majorBidi" w:cstheme="majorBidi"/>
          <w:b/>
          <w:bCs/>
          <w:sz w:val="20"/>
          <w:szCs w:val="20"/>
          <w:u w:val="single"/>
        </w:rPr>
        <w:t>:</w:t>
      </w:r>
    </w:p>
    <w:p w:rsidR="00026668" w:rsidRPr="00026668" w:rsidRDefault="00026668" w:rsidP="008A730F">
      <w:pPr>
        <w:autoSpaceDE w:val="0"/>
        <w:autoSpaceDN w:val="0"/>
        <w:adjustRightInd w:val="0"/>
        <w:spacing w:after="0" w:line="240" w:lineRule="auto"/>
        <w:jc w:val="both"/>
        <w:rPr>
          <w:rFonts w:asciiTheme="majorBidi" w:eastAsia="Calibri" w:hAnsiTheme="majorBidi" w:cstheme="majorBidi"/>
          <w:sz w:val="20"/>
          <w:szCs w:val="20"/>
        </w:rPr>
      </w:pPr>
      <w:r w:rsidRPr="00026668">
        <w:rPr>
          <w:rFonts w:asciiTheme="majorBidi" w:eastAsia="Calibri" w:hAnsiTheme="majorBidi" w:cstheme="majorBidi"/>
          <w:sz w:val="20"/>
          <w:szCs w:val="20"/>
        </w:rPr>
        <w:t xml:space="preserve">More than 80% of patients undergoing surgical methods encounter intense postoperative torment and </w:t>
      </w:r>
      <w:proofErr w:type="spellStart"/>
      <w:r w:rsidRPr="00026668">
        <w:rPr>
          <w:rFonts w:asciiTheme="majorBidi" w:eastAsia="Calibri" w:hAnsiTheme="majorBidi" w:cstheme="majorBidi"/>
          <w:sz w:val="20"/>
          <w:szCs w:val="20"/>
        </w:rPr>
        <w:t>mossycup</w:t>
      </w:r>
      <w:proofErr w:type="spellEnd"/>
      <w:r w:rsidRPr="00026668">
        <w:rPr>
          <w:rFonts w:asciiTheme="majorBidi" w:eastAsia="Calibri" w:hAnsiTheme="majorBidi" w:cstheme="majorBidi"/>
          <w:sz w:val="20"/>
          <w:szCs w:val="20"/>
        </w:rPr>
        <w:t xml:space="preserve"> oak about them report card the seriousness Similarly as moderate, severe, or amazing [1]. </w:t>
      </w:r>
    </w:p>
    <w:p w:rsidR="00026668" w:rsidRPr="00026668" w:rsidRDefault="00026668" w:rsidP="008A730F">
      <w:pPr>
        <w:autoSpaceDE w:val="0"/>
        <w:autoSpaceDN w:val="0"/>
        <w:adjustRightInd w:val="0"/>
        <w:spacing w:after="0" w:line="240" w:lineRule="auto"/>
        <w:jc w:val="both"/>
        <w:rPr>
          <w:rFonts w:asciiTheme="majorBidi" w:eastAsia="Calibri" w:hAnsiTheme="majorBidi" w:cstheme="majorBidi"/>
          <w:sz w:val="20"/>
          <w:szCs w:val="20"/>
        </w:rPr>
      </w:pPr>
      <w:r w:rsidRPr="00026668">
        <w:rPr>
          <w:rFonts w:asciiTheme="majorBidi" w:eastAsia="Calibri" w:hAnsiTheme="majorBidi" w:cstheme="majorBidi"/>
          <w:sz w:val="20"/>
          <w:szCs w:val="20"/>
        </w:rPr>
        <w:t>Post-agent torment then afterward laparoscopy contrasts Extensively from that seen then afterward laparotomy. Laparotomy effects basically in parietal agony [abdominal wall], while ache On laparoscopy effects starting with extending of the intra</w:t>
      </w:r>
      <w:r w:rsidRPr="00026668">
        <w:rPr>
          <w:rFonts w:ascii="MS Mincho" w:eastAsia="MS Mincho" w:hAnsi="MS Mincho" w:cs="MS Mincho" w:hint="eastAsia"/>
          <w:sz w:val="20"/>
          <w:szCs w:val="20"/>
        </w:rPr>
        <w:t>‑</w:t>
      </w:r>
      <w:r w:rsidRPr="00026668">
        <w:rPr>
          <w:rFonts w:asciiTheme="majorBidi" w:eastAsia="Calibri" w:hAnsiTheme="majorBidi" w:cstheme="majorBidi"/>
          <w:sz w:val="20"/>
          <w:szCs w:val="20"/>
        </w:rPr>
        <w:t xml:space="preserve">abdominal cavity, </w:t>
      </w:r>
      <w:proofErr w:type="spellStart"/>
      <w:r w:rsidRPr="00026668">
        <w:rPr>
          <w:rFonts w:asciiTheme="majorBidi" w:eastAsia="Calibri" w:hAnsiTheme="majorBidi" w:cstheme="majorBidi"/>
          <w:sz w:val="20"/>
          <w:szCs w:val="20"/>
        </w:rPr>
        <w:t>perithelium</w:t>
      </w:r>
      <w:proofErr w:type="spellEnd"/>
      <w:r w:rsidRPr="00026668">
        <w:rPr>
          <w:rFonts w:asciiTheme="majorBidi" w:eastAsia="Calibri" w:hAnsiTheme="majorBidi" w:cstheme="majorBidi"/>
          <w:sz w:val="20"/>
          <w:szCs w:val="20"/>
        </w:rPr>
        <w:t xml:space="preserve"> inflammation, Also diaphragmatic aggravation created Eventually Tom's perusing remaining carbon</w:t>
      </w:r>
      <w:r w:rsidRPr="00026668">
        <w:rPr>
          <w:rFonts w:ascii="MS Mincho" w:eastAsia="MS Mincho" w:hAnsi="MS Mincho" w:cs="MS Mincho" w:hint="eastAsia"/>
          <w:sz w:val="20"/>
          <w:szCs w:val="20"/>
        </w:rPr>
        <w:t>‑</w:t>
      </w:r>
      <w:r w:rsidRPr="00026668">
        <w:rPr>
          <w:rFonts w:asciiTheme="majorBidi" w:eastAsia="Calibri" w:hAnsiTheme="majorBidi" w:cstheme="majorBidi"/>
          <w:sz w:val="20"/>
          <w:szCs w:val="20"/>
        </w:rPr>
        <w:t xml:space="preserve">dioxide in the peritoneal [2]. </w:t>
      </w:r>
    </w:p>
    <w:p w:rsidR="00026668" w:rsidRDefault="00026668" w:rsidP="008A730F">
      <w:pPr>
        <w:autoSpaceDE w:val="0"/>
        <w:autoSpaceDN w:val="0"/>
        <w:adjustRightInd w:val="0"/>
        <w:spacing w:after="0" w:line="240" w:lineRule="auto"/>
        <w:jc w:val="both"/>
        <w:rPr>
          <w:rFonts w:asciiTheme="majorBidi" w:hAnsiTheme="majorBidi" w:cstheme="majorBidi"/>
          <w:b/>
          <w:bCs/>
          <w:sz w:val="20"/>
          <w:szCs w:val="20"/>
          <w:u w:val="single"/>
        </w:rPr>
      </w:pPr>
      <w:r w:rsidRPr="00026668">
        <w:rPr>
          <w:rFonts w:asciiTheme="majorBidi" w:eastAsia="Calibri" w:hAnsiTheme="majorBidi" w:cstheme="majorBidi"/>
          <w:sz w:val="20"/>
          <w:szCs w:val="20"/>
        </w:rPr>
        <w:t xml:space="preserve">A lot of people alternatives need aid accessible for the medication of postoperative agony to laparoscopic cholecystectomy [L C], including systemic [i. E. , opioid Also non-opioid] analgesics Also territorial [i. E. , </w:t>
      </w:r>
      <w:proofErr w:type="spellStart"/>
      <w:r w:rsidRPr="00026668">
        <w:rPr>
          <w:rFonts w:asciiTheme="majorBidi" w:eastAsia="Calibri" w:hAnsiTheme="majorBidi" w:cstheme="majorBidi"/>
          <w:sz w:val="20"/>
          <w:szCs w:val="20"/>
        </w:rPr>
        <w:t>neuraxial</w:t>
      </w:r>
      <w:proofErr w:type="spellEnd"/>
      <w:r w:rsidRPr="00026668">
        <w:rPr>
          <w:rFonts w:asciiTheme="majorBidi" w:eastAsia="Calibri" w:hAnsiTheme="majorBidi" w:cstheme="majorBidi"/>
          <w:sz w:val="20"/>
          <w:szCs w:val="20"/>
        </w:rPr>
        <w:t xml:space="preserve"> What's more peripheral] pain relieving strategies. [3]. Territorial anesthesia Also </w:t>
      </w:r>
      <w:proofErr w:type="spellStart"/>
      <w:r w:rsidRPr="00026668">
        <w:rPr>
          <w:rFonts w:asciiTheme="majorBidi" w:eastAsia="Calibri" w:hAnsiTheme="majorBidi" w:cstheme="majorBidi"/>
          <w:sz w:val="20"/>
          <w:szCs w:val="20"/>
        </w:rPr>
        <w:t>absense</w:t>
      </w:r>
      <w:proofErr w:type="spellEnd"/>
      <w:r w:rsidRPr="00026668">
        <w:rPr>
          <w:rFonts w:asciiTheme="majorBidi" w:eastAsia="Calibri" w:hAnsiTheme="majorBidi" w:cstheme="majorBidi"/>
          <w:sz w:val="20"/>
          <w:szCs w:val="20"/>
        </w:rPr>
        <w:t xml:space="preserve"> of pain could a chance to be used to fundamentally diminish postoperative agony scores Also save the utilization from claiming systemic opioids. [4]. </w:t>
      </w:r>
    </w:p>
    <w:p w:rsidR="00AA4109" w:rsidRPr="00E62BE2" w:rsidRDefault="003706FF" w:rsidP="008A730F">
      <w:pPr>
        <w:autoSpaceDE w:val="0"/>
        <w:autoSpaceDN w:val="0"/>
        <w:adjustRightInd w:val="0"/>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t>2-</w:t>
      </w:r>
      <w:r w:rsidR="00746076" w:rsidRPr="00E62BE2">
        <w:rPr>
          <w:rFonts w:asciiTheme="majorBidi" w:hAnsiTheme="majorBidi" w:cstheme="majorBidi"/>
          <w:b/>
          <w:bCs/>
          <w:sz w:val="20"/>
          <w:szCs w:val="20"/>
          <w:u w:val="single"/>
        </w:rPr>
        <w:t>Patients and methods</w:t>
      </w:r>
      <w:r w:rsidR="00241CBC" w:rsidRPr="00E62BE2">
        <w:rPr>
          <w:rFonts w:asciiTheme="majorBidi" w:hAnsiTheme="majorBidi" w:cstheme="majorBidi"/>
          <w:b/>
          <w:bCs/>
          <w:sz w:val="20"/>
          <w:szCs w:val="20"/>
          <w:u w:val="single"/>
        </w:rPr>
        <w:t>:</w:t>
      </w:r>
    </w:p>
    <w:p w:rsidR="00DB62EE" w:rsidRPr="00E62BE2" w:rsidRDefault="00747970" w:rsidP="008A730F">
      <w:pPr>
        <w:spacing w:after="0" w:line="240" w:lineRule="auto"/>
        <w:ind w:firstLine="720"/>
        <w:jc w:val="both"/>
        <w:rPr>
          <w:rFonts w:asciiTheme="majorBidi" w:hAnsiTheme="majorBidi" w:cstheme="majorBidi"/>
          <w:sz w:val="20"/>
          <w:szCs w:val="20"/>
        </w:rPr>
      </w:pPr>
      <w:r w:rsidRPr="00E62BE2">
        <w:rPr>
          <w:rFonts w:asciiTheme="majorBidi" w:hAnsiTheme="majorBidi" w:cstheme="majorBidi"/>
          <w:sz w:val="20"/>
          <w:szCs w:val="20"/>
        </w:rPr>
        <w:t>After the approval of the institutional ethical committee of</w:t>
      </w:r>
      <w:r w:rsidR="0063553E" w:rsidRPr="00E62BE2">
        <w:rPr>
          <w:rFonts w:asciiTheme="majorBidi" w:hAnsiTheme="majorBidi" w:cstheme="majorBidi"/>
          <w:sz w:val="20"/>
          <w:szCs w:val="20"/>
        </w:rPr>
        <w:t xml:space="preserve"> </w:t>
      </w:r>
      <w:r w:rsidRPr="00E62BE2">
        <w:rPr>
          <w:rFonts w:asciiTheme="majorBidi" w:hAnsiTheme="majorBidi" w:cstheme="majorBidi"/>
          <w:sz w:val="20"/>
          <w:szCs w:val="20"/>
        </w:rPr>
        <w:t xml:space="preserve"> </w:t>
      </w:r>
      <w:proofErr w:type="spellStart"/>
      <w:r w:rsidRPr="00E62BE2">
        <w:rPr>
          <w:rFonts w:asciiTheme="majorBidi" w:hAnsiTheme="majorBidi" w:cstheme="majorBidi"/>
          <w:sz w:val="20"/>
          <w:szCs w:val="20"/>
        </w:rPr>
        <w:t>Benha</w:t>
      </w:r>
      <w:proofErr w:type="spellEnd"/>
      <w:r w:rsidRPr="00E62BE2">
        <w:rPr>
          <w:rFonts w:asciiTheme="majorBidi" w:hAnsiTheme="majorBidi" w:cstheme="majorBidi"/>
          <w:sz w:val="20"/>
          <w:szCs w:val="20"/>
        </w:rPr>
        <w:t xml:space="preserve"> university </w:t>
      </w:r>
      <w:r w:rsidRPr="00E62BE2">
        <w:rPr>
          <w:rFonts w:asciiTheme="majorBidi" w:hAnsiTheme="majorBidi" w:cstheme="majorBidi"/>
          <w:sz w:val="20"/>
          <w:szCs w:val="20"/>
        </w:rPr>
        <w:lastRenderedPageBreak/>
        <w:t xml:space="preserve">hospital, this Prospective, single blind randomized study was conducted on </w:t>
      </w:r>
      <w:r w:rsidR="0063553E" w:rsidRPr="00E62BE2">
        <w:rPr>
          <w:rFonts w:asciiTheme="majorBidi" w:hAnsiTheme="majorBidi" w:cstheme="majorBidi"/>
          <w:sz w:val="20"/>
          <w:szCs w:val="20"/>
          <w:shd w:val="clear" w:color="auto" w:fill="FFFFFF"/>
        </w:rPr>
        <w:t>90</w:t>
      </w:r>
      <w:r w:rsidRPr="00E62BE2">
        <w:rPr>
          <w:rFonts w:asciiTheme="majorBidi" w:hAnsiTheme="majorBidi" w:cstheme="majorBidi"/>
          <w:sz w:val="20"/>
          <w:szCs w:val="20"/>
          <w:shd w:val="clear" w:color="auto" w:fill="FFFFFF"/>
        </w:rPr>
        <w:t xml:space="preserve"> patients</w:t>
      </w:r>
      <w:r w:rsidRPr="00E62BE2">
        <w:rPr>
          <w:rFonts w:asciiTheme="majorBidi" w:hAnsiTheme="majorBidi" w:cstheme="majorBidi"/>
          <w:sz w:val="20"/>
          <w:szCs w:val="20"/>
        </w:rPr>
        <w:t xml:space="preserve"> with</w:t>
      </w:r>
      <w:r w:rsidR="0063553E" w:rsidRPr="00E62BE2">
        <w:rPr>
          <w:rFonts w:asciiTheme="majorBidi" w:hAnsiTheme="majorBidi" w:cstheme="majorBidi"/>
          <w:sz w:val="20"/>
          <w:szCs w:val="20"/>
        </w:rPr>
        <w:t xml:space="preserve"> laparoscopic cholecystectomy</w:t>
      </w:r>
      <w:r w:rsidRPr="00E62BE2">
        <w:rPr>
          <w:rFonts w:asciiTheme="majorBidi" w:hAnsiTheme="majorBidi" w:cstheme="majorBidi"/>
          <w:sz w:val="20"/>
          <w:szCs w:val="20"/>
        </w:rPr>
        <w:t>, between the age of</w:t>
      </w:r>
      <w:r w:rsidR="0063553E" w:rsidRPr="00E62BE2">
        <w:rPr>
          <w:rFonts w:asciiTheme="majorBidi" w:hAnsiTheme="majorBidi" w:cstheme="majorBidi"/>
          <w:sz w:val="20"/>
          <w:szCs w:val="20"/>
        </w:rPr>
        <w:t>18</w:t>
      </w:r>
      <w:r w:rsidRPr="00E62BE2">
        <w:rPr>
          <w:rFonts w:asciiTheme="majorBidi" w:hAnsiTheme="majorBidi" w:cstheme="majorBidi"/>
          <w:sz w:val="20"/>
          <w:szCs w:val="20"/>
        </w:rPr>
        <w:t xml:space="preserve">–60 years old, </w:t>
      </w:r>
      <w:r w:rsidR="00822DA8" w:rsidRPr="00E62BE2">
        <w:rPr>
          <w:rFonts w:asciiTheme="majorBidi" w:hAnsiTheme="majorBidi" w:cstheme="majorBidi"/>
          <w:sz w:val="20"/>
          <w:szCs w:val="20"/>
        </w:rPr>
        <w:t xml:space="preserve">American Society of Anesthesia </w:t>
      </w:r>
      <w:r w:rsidR="007A5831">
        <w:rPr>
          <w:rFonts w:asciiTheme="majorBidi" w:hAnsiTheme="majorBidi" w:cstheme="majorBidi"/>
          <w:sz w:val="20"/>
          <w:szCs w:val="20"/>
        </w:rPr>
        <w:t>[</w:t>
      </w:r>
      <w:r w:rsidR="00822DA8" w:rsidRPr="00E62BE2">
        <w:rPr>
          <w:rFonts w:asciiTheme="majorBidi" w:hAnsiTheme="majorBidi" w:cstheme="majorBidi"/>
          <w:sz w:val="20"/>
          <w:szCs w:val="20"/>
        </w:rPr>
        <w:t>ASA</w:t>
      </w:r>
      <w:r w:rsidR="007A5831">
        <w:rPr>
          <w:rFonts w:asciiTheme="majorBidi" w:hAnsiTheme="majorBidi" w:cstheme="majorBidi"/>
          <w:sz w:val="20"/>
          <w:szCs w:val="20"/>
        </w:rPr>
        <w:t>]</w:t>
      </w:r>
      <w:r w:rsidRPr="00E62BE2">
        <w:rPr>
          <w:rFonts w:asciiTheme="majorBidi" w:hAnsiTheme="majorBidi" w:cstheme="majorBidi"/>
          <w:sz w:val="20"/>
          <w:szCs w:val="20"/>
        </w:rPr>
        <w:t xml:space="preserve"> I and II, undergoing</w:t>
      </w:r>
      <w:r w:rsidR="006C76FC" w:rsidRPr="00E62BE2">
        <w:rPr>
          <w:rFonts w:asciiTheme="majorBidi" w:hAnsiTheme="majorBidi" w:cstheme="majorBidi"/>
          <w:sz w:val="20"/>
          <w:szCs w:val="20"/>
        </w:rPr>
        <w:t xml:space="preserve"> laparoscopic cholecystectomy</w:t>
      </w:r>
      <w:r w:rsidRPr="00E62BE2">
        <w:rPr>
          <w:rFonts w:asciiTheme="majorBidi" w:hAnsiTheme="majorBidi" w:cstheme="majorBidi"/>
          <w:sz w:val="20"/>
          <w:szCs w:val="20"/>
        </w:rPr>
        <w:t xml:space="preserve"> operation.</w:t>
      </w:r>
      <w:r w:rsidR="00AA4109" w:rsidRPr="00E62BE2">
        <w:rPr>
          <w:rFonts w:asciiTheme="majorBidi" w:hAnsiTheme="majorBidi" w:cstheme="majorBidi"/>
          <w:sz w:val="20"/>
          <w:szCs w:val="20"/>
        </w:rPr>
        <w:t xml:space="preserve"> Refusal to participate, Morbid obesity, renal insufficiency, </w:t>
      </w:r>
      <w:r w:rsidR="006C76FC" w:rsidRPr="00E62BE2">
        <w:rPr>
          <w:rFonts w:asciiTheme="majorBidi" w:hAnsiTheme="majorBidi" w:cstheme="majorBidi"/>
          <w:sz w:val="20"/>
          <w:szCs w:val="20"/>
        </w:rPr>
        <w:t xml:space="preserve">generalized or local infection </w:t>
      </w:r>
      <w:r w:rsidR="0059613A" w:rsidRPr="00E62BE2">
        <w:rPr>
          <w:rFonts w:asciiTheme="majorBidi" w:hAnsiTheme="majorBidi" w:cstheme="majorBidi"/>
          <w:sz w:val="20"/>
          <w:szCs w:val="20"/>
        </w:rPr>
        <w:t xml:space="preserve">and </w:t>
      </w:r>
      <w:r w:rsidR="00822DA8" w:rsidRPr="00E62BE2">
        <w:rPr>
          <w:rFonts w:asciiTheme="majorBidi" w:hAnsiTheme="majorBidi" w:cstheme="majorBidi"/>
          <w:sz w:val="20"/>
          <w:szCs w:val="20"/>
        </w:rPr>
        <w:t xml:space="preserve">ASA physical status </w:t>
      </w:r>
      <w:r w:rsidR="00AA4109" w:rsidRPr="00E62BE2">
        <w:rPr>
          <w:rFonts w:asciiTheme="majorBidi" w:hAnsiTheme="majorBidi" w:cstheme="majorBidi"/>
          <w:sz w:val="20"/>
          <w:szCs w:val="20"/>
        </w:rPr>
        <w:t>III-IV were excluded.</w:t>
      </w:r>
      <w:r w:rsidR="00096AE9" w:rsidRPr="00E62BE2">
        <w:rPr>
          <w:rFonts w:asciiTheme="majorBidi" w:hAnsiTheme="majorBidi" w:cstheme="majorBidi"/>
          <w:sz w:val="20"/>
          <w:szCs w:val="20"/>
        </w:rPr>
        <w:t xml:space="preserve"> </w:t>
      </w:r>
    </w:p>
    <w:p w:rsidR="00096AE9" w:rsidRPr="00E62BE2" w:rsidRDefault="00096AE9" w:rsidP="008A730F">
      <w:pPr>
        <w:spacing w:after="0" w:line="240" w:lineRule="auto"/>
        <w:ind w:firstLine="720"/>
        <w:jc w:val="both"/>
        <w:rPr>
          <w:rFonts w:asciiTheme="majorBidi" w:hAnsiTheme="majorBidi" w:cstheme="majorBidi"/>
          <w:sz w:val="20"/>
          <w:szCs w:val="20"/>
        </w:rPr>
      </w:pPr>
      <w:r w:rsidRPr="00E62BE2">
        <w:rPr>
          <w:rFonts w:asciiTheme="majorBidi" w:hAnsiTheme="majorBidi" w:cstheme="majorBidi"/>
          <w:sz w:val="20"/>
          <w:szCs w:val="20"/>
        </w:rPr>
        <w:t xml:space="preserve">The participants were allocated into </w:t>
      </w:r>
      <w:r w:rsidR="006C76FC" w:rsidRPr="00E62BE2">
        <w:rPr>
          <w:rFonts w:asciiTheme="majorBidi" w:hAnsiTheme="majorBidi" w:cstheme="majorBidi"/>
          <w:sz w:val="20"/>
          <w:szCs w:val="20"/>
        </w:rPr>
        <w:t xml:space="preserve">three </w:t>
      </w:r>
      <w:r w:rsidRPr="00E62BE2">
        <w:rPr>
          <w:rFonts w:asciiTheme="majorBidi" w:hAnsiTheme="majorBidi" w:cstheme="majorBidi"/>
          <w:sz w:val="20"/>
          <w:szCs w:val="20"/>
        </w:rPr>
        <w:t>groups of 30 in each by a random sequence number generated by the computer kept in sealed envelopes.</w:t>
      </w:r>
      <w:r w:rsidR="006C76FC" w:rsidRPr="00E62BE2">
        <w:rPr>
          <w:rFonts w:asciiTheme="majorBidi" w:hAnsiTheme="majorBidi" w:cstheme="majorBidi"/>
          <w:sz w:val="20"/>
          <w:szCs w:val="20"/>
        </w:rPr>
        <w:t xml:space="preserve"> group I </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w:t>
      </w:r>
      <w:r w:rsidR="006C76FC" w:rsidRPr="00E62BE2">
        <w:rPr>
          <w:rFonts w:asciiTheme="majorBidi" w:eastAsia="Times New Roman" w:hAnsiTheme="majorBidi" w:cstheme="majorBidi"/>
          <w:b/>
          <w:bCs/>
          <w:sz w:val="20"/>
          <w:szCs w:val="20"/>
        </w:rPr>
        <w:t xml:space="preserve">   </w:t>
      </w:r>
      <w:r w:rsidR="006C76FC" w:rsidRPr="00E62BE2">
        <w:rPr>
          <w:rFonts w:asciiTheme="majorBidi" w:hAnsiTheme="majorBidi" w:cstheme="majorBidi"/>
          <w:sz w:val="20"/>
          <w:szCs w:val="20"/>
        </w:rPr>
        <w:t>patients will be given</w:t>
      </w:r>
      <w:r w:rsidR="006C76FC" w:rsidRPr="00E62BE2">
        <w:rPr>
          <w:rFonts w:asciiTheme="majorBidi" w:hAnsiTheme="majorBidi" w:cstheme="majorBidi"/>
          <w:b/>
          <w:bCs/>
          <w:sz w:val="20"/>
          <w:szCs w:val="20"/>
        </w:rPr>
        <w:t xml:space="preserve">  </w:t>
      </w:r>
      <w:r w:rsidR="006C76FC" w:rsidRPr="00E62BE2">
        <w:rPr>
          <w:rFonts w:asciiTheme="majorBidi" w:hAnsiTheme="majorBidi" w:cstheme="majorBidi"/>
          <w:sz w:val="20"/>
          <w:szCs w:val="20"/>
        </w:rPr>
        <w:t xml:space="preserve">Intraperitoneal bupivacaine 50 ml 0.25%; group II </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 xml:space="preserve">: patients will be given Intraperitoneal bupivacaine 50 ml 0.25% + </w:t>
      </w:r>
      <w:proofErr w:type="spellStart"/>
      <w:r w:rsidR="006C76FC" w:rsidRPr="00E62BE2">
        <w:rPr>
          <w:rFonts w:asciiTheme="majorBidi" w:hAnsiTheme="majorBidi" w:cstheme="majorBidi"/>
          <w:sz w:val="20"/>
          <w:szCs w:val="20"/>
        </w:rPr>
        <w:t>dexmedetomidine</w:t>
      </w:r>
      <w:proofErr w:type="spellEnd"/>
      <w:r w:rsidR="006C76FC" w:rsidRPr="00E62BE2">
        <w:rPr>
          <w:rFonts w:asciiTheme="majorBidi" w:hAnsiTheme="majorBidi" w:cstheme="majorBidi"/>
          <w:sz w:val="20"/>
          <w:szCs w:val="20"/>
        </w:rPr>
        <w:t xml:space="preserve"> 1μg/kg and  group III</w:t>
      </w:r>
      <w:r w:rsidR="007A5831">
        <w:rPr>
          <w:rFonts w:asciiTheme="majorBidi" w:hAnsiTheme="majorBidi" w:cstheme="majorBidi"/>
          <w:sz w:val="20"/>
          <w:szCs w:val="20"/>
        </w:rPr>
        <w:t>[</w:t>
      </w:r>
      <w:r w:rsidR="006C76FC" w:rsidRPr="00E62BE2">
        <w:rPr>
          <w:rFonts w:asciiTheme="majorBidi" w:hAnsiTheme="majorBidi" w:cstheme="majorBidi"/>
          <w:sz w:val="20"/>
          <w:szCs w:val="20"/>
        </w:rPr>
        <w:t>n=30</w:t>
      </w:r>
      <w:r w:rsidR="007A5831">
        <w:rPr>
          <w:rFonts w:asciiTheme="majorBidi" w:hAnsiTheme="majorBidi" w:cstheme="majorBidi"/>
          <w:sz w:val="20"/>
          <w:szCs w:val="20"/>
        </w:rPr>
        <w:t>]</w:t>
      </w:r>
      <w:r w:rsidR="006C76FC" w:rsidRPr="00E62BE2">
        <w:rPr>
          <w:rFonts w:asciiTheme="majorBidi" w:hAnsiTheme="majorBidi" w:cstheme="majorBidi"/>
          <w:sz w:val="20"/>
          <w:szCs w:val="20"/>
        </w:rPr>
        <w:t>: patients Will receive bilateral in-plane ultrasound guided transversus abdominis plane block with of bupivacaine 0.25% .</w:t>
      </w:r>
    </w:p>
    <w:p w:rsidR="00266C2C" w:rsidRPr="00E62BE2" w:rsidRDefault="00233889" w:rsidP="008A730F">
      <w:pPr>
        <w:spacing w:after="0" w:line="240" w:lineRule="auto"/>
        <w:ind w:firstLine="720"/>
        <w:jc w:val="both"/>
        <w:rPr>
          <w:rFonts w:asciiTheme="majorBidi" w:eastAsia="Times New Roman" w:hAnsiTheme="majorBidi" w:cstheme="majorBidi"/>
          <w:sz w:val="20"/>
          <w:szCs w:val="20"/>
        </w:rPr>
      </w:pPr>
      <w:r w:rsidRPr="00E62BE2">
        <w:rPr>
          <w:rFonts w:asciiTheme="majorBidi" w:hAnsiTheme="majorBidi" w:cstheme="majorBidi"/>
          <w:sz w:val="20"/>
          <w:szCs w:val="20"/>
        </w:rPr>
        <w:t xml:space="preserve">Preanesthetic investigations were fulfilled in all patients, </w:t>
      </w:r>
      <w:r w:rsidR="00266C2C" w:rsidRPr="00E62BE2">
        <w:rPr>
          <w:rFonts w:asciiTheme="majorBidi" w:eastAsia="Times New Roman" w:hAnsiTheme="majorBidi" w:cstheme="majorBidi"/>
          <w:sz w:val="20"/>
          <w:szCs w:val="20"/>
        </w:rPr>
        <w:t xml:space="preserve">Patients were pre-medicated with IV midazolam 0.02 - 0.05 mg/kg , 10 minutes before the operation an 18-gauge intravenous </w:t>
      </w:r>
      <w:r w:rsidR="007A5831">
        <w:rPr>
          <w:rFonts w:asciiTheme="majorBidi" w:eastAsia="Times New Roman" w:hAnsiTheme="majorBidi" w:cstheme="majorBidi"/>
          <w:sz w:val="20"/>
          <w:szCs w:val="20"/>
        </w:rPr>
        <w:t>[</w:t>
      </w:r>
      <w:r w:rsidR="00266C2C" w:rsidRPr="00E62BE2">
        <w:rPr>
          <w:rFonts w:asciiTheme="majorBidi" w:eastAsia="Times New Roman" w:hAnsiTheme="majorBidi" w:cstheme="majorBidi"/>
          <w:sz w:val="20"/>
          <w:szCs w:val="20"/>
        </w:rPr>
        <w:t>IV</w:t>
      </w:r>
      <w:r w:rsidR="007A5831">
        <w:rPr>
          <w:rFonts w:asciiTheme="majorBidi" w:eastAsia="Times New Roman" w:hAnsiTheme="majorBidi" w:cstheme="majorBidi"/>
          <w:sz w:val="20"/>
          <w:szCs w:val="20"/>
        </w:rPr>
        <w:t>]</w:t>
      </w:r>
      <w:r w:rsidR="00266C2C" w:rsidRPr="00E62BE2">
        <w:rPr>
          <w:rFonts w:asciiTheme="majorBidi" w:eastAsia="Times New Roman" w:hAnsiTheme="majorBidi" w:cstheme="majorBidi"/>
          <w:sz w:val="20"/>
          <w:szCs w:val="20"/>
        </w:rPr>
        <w:t xml:space="preserve"> catheter was inserted.</w:t>
      </w:r>
    </w:p>
    <w:p w:rsidR="00266C2C" w:rsidRPr="00E62BE2" w:rsidRDefault="00266C2C" w:rsidP="008A730F">
      <w:pPr>
        <w:spacing w:after="0" w:line="240" w:lineRule="auto"/>
        <w:ind w:firstLine="720"/>
        <w:jc w:val="both"/>
        <w:rPr>
          <w:rFonts w:asciiTheme="majorBidi" w:eastAsia="Times New Roman" w:hAnsiTheme="majorBidi" w:cstheme="majorBidi"/>
          <w:b/>
          <w:bCs/>
          <w:sz w:val="20"/>
          <w:szCs w:val="20"/>
          <w:lang w:bidi="ar-EG"/>
        </w:rPr>
      </w:pPr>
      <w:r w:rsidRPr="00E62BE2">
        <w:rPr>
          <w:rFonts w:asciiTheme="majorBidi" w:eastAsia="Times New Roman" w:hAnsiTheme="majorBidi" w:cstheme="majorBidi"/>
          <w:sz w:val="20"/>
          <w:szCs w:val="20"/>
        </w:rPr>
        <w:t xml:space="preserve">Pre-oxygenation with 100% oxygen </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O2</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 xml:space="preserve"> was done for 3 min. General anesthesia </w:t>
      </w:r>
      <w:r w:rsidRPr="00E62BE2">
        <w:rPr>
          <w:rFonts w:asciiTheme="majorBidi" w:eastAsia="Times New Roman" w:hAnsiTheme="majorBidi" w:cstheme="majorBidi"/>
          <w:sz w:val="20"/>
          <w:szCs w:val="20"/>
        </w:rPr>
        <w:lastRenderedPageBreak/>
        <w:t xml:space="preserve">was induced with fentanyl 1-2 mcg/kg and </w:t>
      </w:r>
      <w:proofErr w:type="spellStart"/>
      <w:r w:rsidR="001E1040" w:rsidRPr="00E62BE2">
        <w:rPr>
          <w:rFonts w:asciiTheme="majorBidi" w:eastAsia="Times New Roman" w:hAnsiTheme="majorBidi" w:cstheme="majorBidi"/>
          <w:sz w:val="20"/>
          <w:szCs w:val="20"/>
        </w:rPr>
        <w:t>propofol</w:t>
      </w:r>
      <w:proofErr w:type="spellEnd"/>
      <w:r w:rsidR="001E1040" w:rsidRPr="00E62BE2">
        <w:rPr>
          <w:rFonts w:asciiTheme="majorBidi" w:eastAsia="Times New Roman" w:hAnsiTheme="majorBidi" w:cstheme="majorBidi"/>
          <w:sz w:val="20"/>
          <w:szCs w:val="20"/>
        </w:rPr>
        <w:t xml:space="preserve"> 2</w:t>
      </w:r>
      <w:r w:rsidRPr="00E62BE2">
        <w:rPr>
          <w:rFonts w:asciiTheme="majorBidi" w:eastAsia="Times New Roman" w:hAnsiTheme="majorBidi" w:cstheme="majorBidi"/>
          <w:sz w:val="20"/>
          <w:szCs w:val="20"/>
        </w:rPr>
        <w:t xml:space="preserve">–3 mg/kg followed by </w:t>
      </w:r>
      <w:proofErr w:type="spellStart"/>
      <w:r w:rsidRPr="00E62BE2">
        <w:rPr>
          <w:rFonts w:asciiTheme="majorBidi" w:eastAsia="Times New Roman" w:hAnsiTheme="majorBidi" w:cstheme="majorBidi"/>
          <w:sz w:val="20"/>
          <w:szCs w:val="20"/>
        </w:rPr>
        <w:t>rocuronium</w:t>
      </w:r>
      <w:proofErr w:type="spellEnd"/>
      <w:r w:rsidRPr="00E62BE2">
        <w:rPr>
          <w:rFonts w:asciiTheme="majorBidi" w:eastAsia="Times New Roman" w:hAnsiTheme="majorBidi" w:cstheme="majorBidi"/>
          <w:sz w:val="20"/>
          <w:szCs w:val="20"/>
        </w:rPr>
        <w:t xml:space="preserve"> 0.5–0.8 mg/kg to facilitate endotracheal intubation. </w:t>
      </w:r>
    </w:p>
    <w:p w:rsidR="00266C2C" w:rsidRPr="00E62BE2" w:rsidRDefault="00266C2C" w:rsidP="008A730F">
      <w:pPr>
        <w:spacing w:after="0" w:line="240" w:lineRule="auto"/>
        <w:ind w:firstLine="720"/>
        <w:jc w:val="both"/>
        <w:rPr>
          <w:rFonts w:asciiTheme="majorBidi" w:eastAsia="Times New Roman" w:hAnsiTheme="majorBidi" w:cstheme="majorBidi"/>
          <w:sz w:val="20"/>
          <w:szCs w:val="20"/>
          <w:lang w:val="en-GB" w:eastAsia="en-GB"/>
        </w:rPr>
      </w:pPr>
      <w:r w:rsidRPr="00E62BE2">
        <w:rPr>
          <w:rFonts w:asciiTheme="majorBidi" w:eastAsia="Times New Roman" w:hAnsiTheme="majorBidi" w:cstheme="majorBidi"/>
          <w:sz w:val="20"/>
          <w:szCs w:val="20"/>
          <w:lang w:val="en-GB" w:eastAsia="en-GB"/>
        </w:rPr>
        <w:t xml:space="preserve">Anaesthesia was maintained with </w:t>
      </w:r>
      <w:proofErr w:type="spellStart"/>
      <w:r w:rsidRPr="00E62BE2">
        <w:rPr>
          <w:rFonts w:asciiTheme="majorBidi" w:eastAsia="Times New Roman" w:hAnsiTheme="majorBidi" w:cstheme="majorBidi"/>
          <w:sz w:val="20"/>
          <w:szCs w:val="20"/>
          <w:lang w:val="en-GB" w:eastAsia="en-GB"/>
        </w:rPr>
        <w:t>isoflurane</w:t>
      </w:r>
      <w:proofErr w:type="spellEnd"/>
      <w:r w:rsidRPr="00E62BE2">
        <w:rPr>
          <w:rFonts w:asciiTheme="majorBidi" w:eastAsia="Times New Roman" w:hAnsiTheme="majorBidi" w:cstheme="majorBidi"/>
          <w:sz w:val="20"/>
          <w:szCs w:val="20"/>
          <w:lang w:val="en-GB" w:eastAsia="en-GB"/>
        </w:rPr>
        <w:t xml:space="preserve"> 1.2% and </w:t>
      </w:r>
      <w:proofErr w:type="spellStart"/>
      <w:r w:rsidRPr="00E62BE2">
        <w:rPr>
          <w:rFonts w:asciiTheme="majorBidi" w:eastAsia="Times New Roman" w:hAnsiTheme="majorBidi" w:cstheme="majorBidi"/>
          <w:sz w:val="20"/>
          <w:szCs w:val="20"/>
          <w:lang w:val="en-GB" w:eastAsia="en-GB"/>
        </w:rPr>
        <w:t>rocuronium</w:t>
      </w:r>
      <w:proofErr w:type="spellEnd"/>
      <w:r w:rsidRPr="00E62BE2">
        <w:rPr>
          <w:rFonts w:asciiTheme="majorBidi" w:eastAsia="Times New Roman" w:hAnsiTheme="majorBidi" w:cstheme="majorBidi"/>
          <w:sz w:val="20"/>
          <w:szCs w:val="20"/>
          <w:lang w:val="en-GB" w:eastAsia="en-GB"/>
        </w:rPr>
        <w:t xml:space="preserve"> 0.15 mg/kg as a maintenance dose every 30 minutes till the end of the procedure. </w:t>
      </w:r>
    </w:p>
    <w:p w:rsidR="00266C2C" w:rsidRPr="00E62BE2" w:rsidRDefault="00266C2C" w:rsidP="008A730F">
      <w:pPr>
        <w:spacing w:after="0" w:line="240" w:lineRule="auto"/>
        <w:ind w:firstLine="720"/>
        <w:jc w:val="both"/>
        <w:rPr>
          <w:rFonts w:asciiTheme="majorBidi" w:eastAsia="Times New Roman" w:hAnsiTheme="majorBidi" w:cstheme="majorBidi"/>
          <w:sz w:val="20"/>
          <w:szCs w:val="20"/>
        </w:rPr>
      </w:pPr>
      <w:r w:rsidRPr="00E62BE2">
        <w:rPr>
          <w:rFonts w:asciiTheme="majorBidi" w:eastAsia="Times New Roman" w:hAnsiTheme="majorBidi" w:cstheme="majorBidi"/>
          <w:sz w:val="20"/>
          <w:szCs w:val="20"/>
        </w:rPr>
        <w:t xml:space="preserve">Heart </w:t>
      </w:r>
      <w:r w:rsidR="001E1040" w:rsidRPr="00E62BE2">
        <w:rPr>
          <w:rFonts w:asciiTheme="majorBidi" w:eastAsia="Times New Roman" w:hAnsiTheme="majorBidi" w:cstheme="majorBidi"/>
          <w:sz w:val="20"/>
          <w:szCs w:val="20"/>
        </w:rPr>
        <w:t xml:space="preserve">rate was continuously monitored and mean </w:t>
      </w:r>
      <w:r w:rsidRPr="00E62BE2">
        <w:rPr>
          <w:rFonts w:asciiTheme="majorBidi" w:eastAsia="Times New Roman" w:hAnsiTheme="majorBidi" w:cstheme="majorBidi"/>
          <w:sz w:val="20"/>
          <w:szCs w:val="20"/>
        </w:rPr>
        <w:t xml:space="preserve">arterial blood pressure </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MAP</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 xml:space="preserve"> was measured every 5 minutes throughout the procedure </w:t>
      </w:r>
      <w:r w:rsidR="00051452" w:rsidRPr="00E62BE2">
        <w:rPr>
          <w:rFonts w:asciiTheme="majorBidi" w:eastAsia="Times New Roman" w:hAnsiTheme="majorBidi" w:cstheme="majorBidi"/>
          <w:sz w:val="20"/>
          <w:szCs w:val="20"/>
        </w:rPr>
        <w:t>.</w:t>
      </w:r>
    </w:p>
    <w:p w:rsidR="00FA43CC" w:rsidRPr="00E62BE2" w:rsidRDefault="003706FF" w:rsidP="008A730F">
      <w:pPr>
        <w:spacing w:after="0" w:line="240" w:lineRule="auto"/>
        <w:ind w:firstLine="720"/>
        <w:jc w:val="both"/>
        <w:rPr>
          <w:rFonts w:asciiTheme="majorBidi" w:eastAsia="Times New Roman" w:hAnsiTheme="majorBidi" w:cstheme="majorBidi"/>
          <w:b/>
          <w:bCs/>
          <w:sz w:val="20"/>
          <w:szCs w:val="20"/>
        </w:rPr>
      </w:pPr>
      <w:r w:rsidRPr="003706FF">
        <w:rPr>
          <w:rFonts w:asciiTheme="majorBidi" w:eastAsia="Times New Roman" w:hAnsiTheme="majorBidi" w:cstheme="majorBidi"/>
          <w:b/>
          <w:bCs/>
          <w:sz w:val="20"/>
          <w:szCs w:val="20"/>
        </w:rPr>
        <w:t>2.1-</w:t>
      </w:r>
      <w:r w:rsidR="00266C2C" w:rsidRPr="00E62BE2">
        <w:rPr>
          <w:rFonts w:asciiTheme="majorBidi" w:eastAsia="Times New Roman" w:hAnsiTheme="majorBidi" w:cstheme="majorBidi"/>
          <w:b/>
          <w:bCs/>
          <w:sz w:val="20"/>
          <w:szCs w:val="20"/>
        </w:rPr>
        <w:t>At the end of the surgery</w:t>
      </w:r>
      <w:r w:rsidR="00266C2C" w:rsidRPr="00E62BE2">
        <w:rPr>
          <w:rFonts w:asciiTheme="majorBidi" w:eastAsia="Times New Roman" w:hAnsiTheme="majorBidi" w:cstheme="majorBidi"/>
          <w:sz w:val="20"/>
          <w:szCs w:val="20"/>
        </w:rPr>
        <w:t xml:space="preserve">, the study solution was given intraperitoneally before removal of trocar in Trendelenburg′s position, into the </w:t>
      </w:r>
      <w:proofErr w:type="spellStart"/>
      <w:r w:rsidR="00266C2C" w:rsidRPr="00E62BE2">
        <w:rPr>
          <w:rFonts w:asciiTheme="majorBidi" w:eastAsia="Times New Roman" w:hAnsiTheme="majorBidi" w:cstheme="majorBidi"/>
          <w:sz w:val="20"/>
          <w:szCs w:val="20"/>
        </w:rPr>
        <w:t>hepato</w:t>
      </w:r>
      <w:proofErr w:type="spellEnd"/>
      <w:r w:rsidR="00266C2C" w:rsidRPr="00E62BE2">
        <w:rPr>
          <w:rFonts w:asciiTheme="majorBidi" w:eastAsia="Times New Roman" w:hAnsiTheme="majorBidi" w:cstheme="majorBidi"/>
          <w:sz w:val="20"/>
          <w:szCs w:val="20"/>
        </w:rPr>
        <w:t xml:space="preserve">-diaphragmatic space, on gall bladder bed and near and above hepatoduodenal ligament in group </w:t>
      </w:r>
      <w:r w:rsidR="00266C2C" w:rsidRPr="00E62BE2">
        <w:rPr>
          <w:rFonts w:asciiTheme="majorBidi" w:eastAsia="Times New Roman" w:hAnsiTheme="majorBidi" w:cstheme="majorBidi"/>
          <w:b/>
          <w:bCs/>
          <w:sz w:val="20"/>
          <w:szCs w:val="20"/>
        </w:rPr>
        <w:t>I</w:t>
      </w:r>
      <w:r w:rsidR="00266C2C" w:rsidRPr="00E62BE2">
        <w:rPr>
          <w:rFonts w:asciiTheme="majorBidi" w:eastAsia="Times New Roman" w:hAnsiTheme="majorBidi" w:cstheme="majorBidi"/>
          <w:sz w:val="20"/>
          <w:szCs w:val="20"/>
        </w:rPr>
        <w:t xml:space="preserve"> and group </w:t>
      </w:r>
      <w:r w:rsidR="00266C2C" w:rsidRPr="00E62BE2">
        <w:rPr>
          <w:rFonts w:asciiTheme="majorBidi" w:eastAsia="Times New Roman" w:hAnsiTheme="majorBidi" w:cstheme="majorBidi"/>
          <w:b/>
          <w:bCs/>
          <w:sz w:val="20"/>
          <w:szCs w:val="20"/>
        </w:rPr>
        <w:t>II</w:t>
      </w:r>
      <w:r w:rsidR="00266C2C" w:rsidRPr="00E62BE2">
        <w:rPr>
          <w:rFonts w:asciiTheme="majorBidi" w:eastAsia="Times New Roman" w:hAnsiTheme="majorBidi" w:cstheme="majorBidi"/>
          <w:sz w:val="20"/>
          <w:szCs w:val="20"/>
        </w:rPr>
        <w:t xml:space="preserve">. Regional block </w:t>
      </w:r>
      <w:r w:rsidR="001E1040" w:rsidRPr="00E62BE2">
        <w:rPr>
          <w:rFonts w:asciiTheme="majorBidi" w:eastAsia="Times New Roman" w:hAnsiTheme="majorBidi" w:cstheme="majorBidi"/>
          <w:sz w:val="20"/>
          <w:szCs w:val="20"/>
        </w:rPr>
        <w:t>was induced in</w:t>
      </w:r>
      <w:r w:rsidR="00266C2C" w:rsidRPr="00E62BE2">
        <w:rPr>
          <w:rFonts w:asciiTheme="majorBidi" w:eastAsia="Times New Roman" w:hAnsiTheme="majorBidi" w:cstheme="majorBidi"/>
          <w:sz w:val="20"/>
          <w:szCs w:val="20"/>
        </w:rPr>
        <w:t xml:space="preserve"> group </w:t>
      </w:r>
      <w:r w:rsidR="00266C2C" w:rsidRPr="00E62BE2">
        <w:rPr>
          <w:rFonts w:asciiTheme="majorBidi" w:eastAsia="Times New Roman" w:hAnsiTheme="majorBidi" w:cstheme="majorBidi"/>
          <w:b/>
          <w:bCs/>
          <w:sz w:val="20"/>
          <w:szCs w:val="20"/>
        </w:rPr>
        <w:t>III</w:t>
      </w:r>
      <w:r w:rsidR="00266C2C" w:rsidRPr="00E62BE2">
        <w:rPr>
          <w:rFonts w:asciiTheme="majorBidi" w:eastAsia="Times New Roman" w:hAnsiTheme="majorBidi" w:cstheme="majorBidi"/>
          <w:sz w:val="20"/>
          <w:szCs w:val="20"/>
        </w:rPr>
        <w:t xml:space="preserve"> as following bilateral in-plane ultrasound guided transversus abdominis plane block with of bupivacaine 25% with the same volume as group </w:t>
      </w:r>
      <w:r w:rsidR="001E1040" w:rsidRPr="00E62BE2">
        <w:rPr>
          <w:rFonts w:asciiTheme="majorBidi" w:eastAsia="Times New Roman" w:hAnsiTheme="majorBidi" w:cstheme="majorBidi"/>
          <w:b/>
          <w:bCs/>
          <w:sz w:val="20"/>
          <w:szCs w:val="20"/>
        </w:rPr>
        <w:t>I and</w:t>
      </w:r>
      <w:r w:rsidR="00266C2C" w:rsidRPr="00E62BE2">
        <w:rPr>
          <w:rFonts w:asciiTheme="majorBidi" w:eastAsia="Times New Roman" w:hAnsiTheme="majorBidi" w:cstheme="majorBidi"/>
          <w:sz w:val="20"/>
          <w:szCs w:val="20"/>
        </w:rPr>
        <w:t xml:space="preserve"> group</w:t>
      </w:r>
      <w:r w:rsidR="00266C2C" w:rsidRPr="00E62BE2">
        <w:rPr>
          <w:rFonts w:asciiTheme="majorBidi" w:eastAsia="Times New Roman" w:hAnsiTheme="majorBidi" w:cstheme="majorBidi"/>
          <w:b/>
          <w:bCs/>
          <w:sz w:val="20"/>
          <w:szCs w:val="20"/>
        </w:rPr>
        <w:t xml:space="preserve"> II</w:t>
      </w:r>
      <w:r w:rsidR="00266C2C" w:rsidRPr="00E62BE2">
        <w:rPr>
          <w:rFonts w:asciiTheme="majorBidi" w:eastAsia="Times New Roman" w:hAnsiTheme="majorBidi" w:cstheme="majorBidi"/>
          <w:sz w:val="20"/>
          <w:szCs w:val="20"/>
        </w:rPr>
        <w:t>.</w:t>
      </w:r>
      <w:r w:rsidR="00FA43CC" w:rsidRPr="00E62BE2">
        <w:rPr>
          <w:rFonts w:asciiTheme="majorBidi" w:eastAsia="Times New Roman" w:hAnsiTheme="majorBidi" w:cstheme="majorBidi"/>
          <w:b/>
          <w:bCs/>
          <w:sz w:val="20"/>
          <w:szCs w:val="20"/>
        </w:rPr>
        <w:t xml:space="preserve"> </w:t>
      </w:r>
    </w:p>
    <w:p w:rsidR="00266C2C" w:rsidRPr="00E62BE2" w:rsidRDefault="00266C2C" w:rsidP="008A730F">
      <w:pPr>
        <w:spacing w:after="0" w:line="240" w:lineRule="auto"/>
        <w:ind w:firstLine="720"/>
        <w:jc w:val="both"/>
        <w:rPr>
          <w:rFonts w:asciiTheme="majorBidi" w:eastAsia="Times New Roman" w:hAnsiTheme="majorBidi" w:cstheme="majorBidi"/>
          <w:sz w:val="20"/>
          <w:szCs w:val="20"/>
          <w:rtl/>
          <w:lang w:bidi="ar-EG"/>
        </w:rPr>
      </w:pPr>
      <w:r w:rsidRPr="00E62BE2">
        <w:rPr>
          <w:rFonts w:asciiTheme="majorBidi" w:eastAsia="Times New Roman" w:hAnsiTheme="majorBidi" w:cstheme="majorBidi"/>
          <w:sz w:val="20"/>
          <w:szCs w:val="20"/>
        </w:rPr>
        <w:t>Reversal of neuromuscular block was done using neostigmine 0.04- 0.07 mg/kg and atropine 0.02 mg/</w:t>
      </w:r>
      <w:r w:rsidR="001E1040" w:rsidRPr="00E62BE2">
        <w:rPr>
          <w:rFonts w:asciiTheme="majorBidi" w:eastAsia="Times New Roman" w:hAnsiTheme="majorBidi" w:cstheme="majorBidi"/>
          <w:sz w:val="20"/>
          <w:szCs w:val="20"/>
        </w:rPr>
        <w:t xml:space="preserve">kg. </w:t>
      </w:r>
      <w:r w:rsidRPr="00E62BE2">
        <w:rPr>
          <w:rFonts w:asciiTheme="majorBidi" w:eastAsia="Times New Roman" w:hAnsiTheme="majorBidi" w:cstheme="majorBidi"/>
          <w:sz w:val="20"/>
          <w:szCs w:val="20"/>
        </w:rPr>
        <w:t xml:space="preserve">The patient was extubated after fulfilling the criteria of   </w:t>
      </w:r>
      <w:r w:rsidR="001E1040" w:rsidRPr="00E62BE2">
        <w:rPr>
          <w:rFonts w:asciiTheme="majorBidi" w:eastAsia="Times New Roman" w:hAnsiTheme="majorBidi" w:cstheme="majorBidi"/>
          <w:sz w:val="20"/>
          <w:szCs w:val="20"/>
        </w:rPr>
        <w:t xml:space="preserve">full reverse. </w:t>
      </w:r>
      <w:r w:rsidRPr="00E62BE2">
        <w:rPr>
          <w:rFonts w:asciiTheme="majorBidi" w:eastAsia="Times New Roman" w:hAnsiTheme="majorBidi" w:cstheme="majorBidi"/>
          <w:sz w:val="20"/>
          <w:szCs w:val="20"/>
        </w:rPr>
        <w:t xml:space="preserve">After emerging from anesthesia, the patient was transferred to the post anesthesia care unit </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PACU</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 xml:space="preserve"> for a 24 </w:t>
      </w:r>
      <w:r w:rsidR="001E1040" w:rsidRPr="00E62BE2">
        <w:rPr>
          <w:rFonts w:asciiTheme="majorBidi" w:eastAsia="Times New Roman" w:hAnsiTheme="majorBidi" w:cstheme="majorBidi"/>
          <w:sz w:val="20"/>
          <w:szCs w:val="20"/>
        </w:rPr>
        <w:t xml:space="preserve">hours observation period. </w:t>
      </w:r>
    </w:p>
    <w:p w:rsidR="006E5B70" w:rsidRPr="00E62BE2" w:rsidRDefault="00CD7001" w:rsidP="008A730F">
      <w:pPr>
        <w:shd w:val="clear" w:color="auto" w:fill="FFFFFF"/>
        <w:spacing w:after="0" w:line="240" w:lineRule="auto"/>
        <w:ind w:firstLine="720"/>
        <w:jc w:val="both"/>
        <w:rPr>
          <w:rFonts w:asciiTheme="majorBidi" w:hAnsiTheme="majorBidi" w:cstheme="majorBidi"/>
          <w:b/>
          <w:bCs/>
          <w:sz w:val="20"/>
          <w:szCs w:val="20"/>
          <w:shd w:val="clear" w:color="auto" w:fill="FFFFFF"/>
        </w:rPr>
      </w:pPr>
      <w:r w:rsidRPr="00E62BE2">
        <w:rPr>
          <w:rFonts w:asciiTheme="majorBidi" w:hAnsiTheme="majorBidi" w:cstheme="majorBidi"/>
          <w:sz w:val="20"/>
          <w:szCs w:val="20"/>
          <w:shd w:val="clear" w:color="auto" w:fill="FFFFFF"/>
        </w:rPr>
        <w:t>Postoperative analgesia regi</w:t>
      </w:r>
      <w:r w:rsidR="00051452" w:rsidRPr="00E62BE2">
        <w:rPr>
          <w:rFonts w:asciiTheme="majorBidi" w:hAnsiTheme="majorBidi" w:cstheme="majorBidi"/>
          <w:sz w:val="20"/>
          <w:szCs w:val="20"/>
          <w:shd w:val="clear" w:color="auto" w:fill="FFFFFF"/>
        </w:rPr>
        <w:t xml:space="preserve">men was standard in all </w:t>
      </w:r>
      <w:proofErr w:type="spellStart"/>
      <w:r w:rsidR="00051452" w:rsidRPr="00E62BE2">
        <w:rPr>
          <w:rFonts w:asciiTheme="majorBidi" w:hAnsiTheme="majorBidi" w:cstheme="majorBidi"/>
          <w:sz w:val="20"/>
          <w:szCs w:val="20"/>
          <w:shd w:val="clear" w:color="auto" w:fill="FFFFFF"/>
        </w:rPr>
        <w:t>groups.</w:t>
      </w:r>
      <w:r w:rsidRPr="00E62BE2">
        <w:rPr>
          <w:rFonts w:asciiTheme="majorBidi" w:hAnsiTheme="majorBidi" w:cstheme="majorBidi"/>
          <w:sz w:val="20"/>
          <w:szCs w:val="20"/>
          <w:shd w:val="clear" w:color="auto" w:fill="FFFFFF"/>
        </w:rPr>
        <w:t>Primary</w:t>
      </w:r>
      <w:proofErr w:type="spellEnd"/>
      <w:r w:rsidRPr="00E62BE2">
        <w:rPr>
          <w:rFonts w:asciiTheme="majorBidi" w:hAnsiTheme="majorBidi" w:cstheme="majorBidi"/>
          <w:sz w:val="20"/>
          <w:szCs w:val="20"/>
          <w:shd w:val="clear" w:color="auto" w:fill="FFFFFF"/>
        </w:rPr>
        <w:t xml:space="preserve"> outcome </w:t>
      </w:r>
      <w:r w:rsidR="00D20C92" w:rsidRPr="00E62BE2">
        <w:rPr>
          <w:rFonts w:asciiTheme="majorBidi" w:hAnsiTheme="majorBidi" w:cstheme="majorBidi"/>
          <w:sz w:val="20"/>
          <w:szCs w:val="20"/>
          <w:shd w:val="clear" w:color="auto" w:fill="FFFFFF"/>
        </w:rPr>
        <w:t>measure</w:t>
      </w:r>
      <w:r w:rsidR="00690B4B" w:rsidRPr="00E62BE2">
        <w:rPr>
          <w:rFonts w:asciiTheme="majorBidi" w:hAnsiTheme="majorBidi" w:cstheme="majorBidi"/>
          <w:sz w:val="20"/>
          <w:szCs w:val="20"/>
          <w:shd w:val="clear" w:color="auto" w:fill="FFFFFF"/>
        </w:rPr>
        <w:t xml:space="preserve"> included</w:t>
      </w:r>
      <w:r w:rsidRPr="00E62BE2">
        <w:rPr>
          <w:rFonts w:asciiTheme="majorBidi" w:hAnsiTheme="majorBidi" w:cstheme="majorBidi"/>
          <w:sz w:val="20"/>
          <w:szCs w:val="20"/>
          <w:shd w:val="clear" w:color="auto" w:fill="FFFFFF"/>
        </w:rPr>
        <w:t xml:space="preserve"> Pain rescue-analgesia consumption in the first 24 hours </w:t>
      </w:r>
      <w:r w:rsidR="007A5831">
        <w:rPr>
          <w:rFonts w:asciiTheme="majorBidi" w:hAnsiTheme="majorBidi" w:cstheme="majorBidi"/>
          <w:sz w:val="20"/>
          <w:szCs w:val="20"/>
          <w:shd w:val="clear" w:color="auto" w:fill="FFFFFF"/>
        </w:rPr>
        <w:t>[</w:t>
      </w:r>
      <w:r w:rsidRPr="00E62BE2">
        <w:rPr>
          <w:rFonts w:asciiTheme="majorBidi" w:hAnsiTheme="majorBidi" w:cstheme="majorBidi"/>
          <w:sz w:val="20"/>
          <w:szCs w:val="20"/>
          <w:shd w:val="clear" w:color="auto" w:fill="FFFFFF"/>
        </w:rPr>
        <w:t>time of first rescue analgesic, total rescue analgesic requirement</w:t>
      </w:r>
      <w:r w:rsidR="007A5831">
        <w:rPr>
          <w:rFonts w:asciiTheme="majorBidi" w:hAnsiTheme="majorBidi" w:cstheme="majorBidi"/>
          <w:sz w:val="20"/>
          <w:szCs w:val="20"/>
          <w:shd w:val="clear" w:color="auto" w:fill="FFFFFF"/>
        </w:rPr>
        <w:t>]</w:t>
      </w:r>
      <w:r w:rsidRPr="00E62BE2">
        <w:rPr>
          <w:rFonts w:asciiTheme="majorBidi" w:hAnsiTheme="majorBidi" w:cstheme="majorBidi"/>
          <w:sz w:val="20"/>
          <w:szCs w:val="20"/>
          <w:shd w:val="clear" w:color="auto" w:fill="FFFFFF"/>
        </w:rPr>
        <w:t xml:space="preserve">. </w:t>
      </w:r>
    </w:p>
    <w:p w:rsidR="00CD7001" w:rsidRPr="00E62BE2" w:rsidRDefault="003706FF" w:rsidP="008A730F">
      <w:pPr>
        <w:pStyle w:val="1"/>
        <w:shd w:val="clear" w:color="auto" w:fill="FFFFFF"/>
        <w:autoSpaceDE w:val="0"/>
        <w:autoSpaceDN w:val="0"/>
        <w:adjustRightInd w:val="0"/>
        <w:spacing w:after="0" w:line="240" w:lineRule="auto"/>
        <w:ind w:left="0"/>
        <w:contextualSpacing w:val="0"/>
        <w:jc w:val="both"/>
        <w:rPr>
          <w:rFonts w:asciiTheme="majorBidi" w:hAnsiTheme="majorBidi" w:cstheme="majorBidi"/>
          <w:b/>
          <w:bCs/>
          <w:sz w:val="20"/>
          <w:szCs w:val="20"/>
          <w:shd w:val="clear" w:color="auto" w:fill="FFFFFF"/>
        </w:rPr>
      </w:pPr>
      <w:r>
        <w:rPr>
          <w:rFonts w:asciiTheme="majorBidi" w:hAnsiTheme="majorBidi" w:cstheme="majorBidi"/>
          <w:b/>
          <w:bCs/>
          <w:sz w:val="20"/>
          <w:szCs w:val="20"/>
          <w:shd w:val="clear" w:color="auto" w:fill="FFFFFF"/>
        </w:rPr>
        <w:t>2.2-</w:t>
      </w:r>
      <w:r w:rsidR="00CD7001" w:rsidRPr="00E62BE2">
        <w:rPr>
          <w:rFonts w:asciiTheme="majorBidi" w:hAnsiTheme="majorBidi" w:cstheme="majorBidi"/>
          <w:b/>
          <w:bCs/>
          <w:sz w:val="20"/>
          <w:szCs w:val="20"/>
          <w:shd w:val="clear" w:color="auto" w:fill="FFFFFF"/>
        </w:rPr>
        <w:t>Statistical analysis:</w:t>
      </w:r>
    </w:p>
    <w:p w:rsidR="00C00CE7" w:rsidRPr="00E62BE2" w:rsidRDefault="00FA43CC" w:rsidP="008A730F">
      <w:pPr>
        <w:pStyle w:val="1"/>
        <w:spacing w:after="0" w:line="240" w:lineRule="auto"/>
        <w:ind w:left="0" w:firstLine="720"/>
        <w:contextualSpacing w:val="0"/>
        <w:jc w:val="both"/>
        <w:rPr>
          <w:rFonts w:asciiTheme="majorBidi" w:hAnsiTheme="majorBidi" w:cstheme="majorBidi"/>
          <w:sz w:val="20"/>
          <w:szCs w:val="20"/>
          <w:lang w:val="en-GB"/>
        </w:rPr>
      </w:pPr>
      <w:r w:rsidRPr="00E62BE2">
        <w:rPr>
          <w:rFonts w:asciiTheme="majorBidi" w:hAnsiTheme="majorBidi" w:cstheme="majorBidi"/>
          <w:sz w:val="20"/>
          <w:szCs w:val="20"/>
          <w:lang w:val="en-GB"/>
        </w:rPr>
        <w:t xml:space="preserve">The clinical data were recorded on a report form. These data were tabulated and </w:t>
      </w:r>
      <w:r w:rsidRPr="00E62BE2">
        <w:rPr>
          <w:rFonts w:asciiTheme="majorBidi" w:hAnsiTheme="majorBidi" w:cstheme="majorBidi"/>
          <w:sz w:val="20"/>
          <w:szCs w:val="20"/>
          <w:lang w:val="en-GB"/>
        </w:rPr>
        <w:lastRenderedPageBreak/>
        <w:t xml:space="preserve">statistically analysed using the computer program SPSS </w:t>
      </w:r>
      <w:r w:rsidR="007A5831">
        <w:rPr>
          <w:rFonts w:asciiTheme="majorBidi" w:hAnsiTheme="majorBidi" w:cstheme="majorBidi"/>
          <w:sz w:val="20"/>
          <w:szCs w:val="20"/>
          <w:lang w:val="en-GB"/>
        </w:rPr>
        <w:t>[</w:t>
      </w:r>
      <w:r w:rsidRPr="00E62BE2">
        <w:rPr>
          <w:rFonts w:asciiTheme="majorBidi" w:hAnsiTheme="majorBidi" w:cstheme="majorBidi"/>
          <w:sz w:val="20"/>
          <w:szCs w:val="20"/>
          <w:lang w:val="en-GB"/>
        </w:rPr>
        <w:t>Statistical package for social science</w:t>
      </w:r>
      <w:r w:rsidR="007A5831">
        <w:rPr>
          <w:rFonts w:asciiTheme="majorBidi" w:hAnsiTheme="majorBidi" w:cstheme="majorBidi"/>
          <w:sz w:val="20"/>
          <w:szCs w:val="20"/>
          <w:lang w:val="en-GB"/>
        </w:rPr>
        <w:t>]</w:t>
      </w:r>
      <w:r w:rsidRPr="00E62BE2">
        <w:rPr>
          <w:rFonts w:asciiTheme="majorBidi" w:hAnsiTheme="majorBidi" w:cstheme="majorBidi"/>
          <w:sz w:val="20"/>
          <w:szCs w:val="20"/>
          <w:lang w:val="en-GB"/>
        </w:rPr>
        <w:t xml:space="preserve"> version 20 </w:t>
      </w:r>
    </w:p>
    <w:p w:rsidR="00E62BE2" w:rsidRDefault="00E62BE2" w:rsidP="008A730F">
      <w:pPr>
        <w:spacing w:after="0" w:line="240" w:lineRule="auto"/>
        <w:ind w:firstLine="720"/>
        <w:jc w:val="both"/>
        <w:rPr>
          <w:rFonts w:asciiTheme="majorBidi" w:hAnsiTheme="majorBidi" w:cstheme="majorBidi"/>
          <w:b/>
          <w:bCs/>
          <w:sz w:val="20"/>
          <w:szCs w:val="20"/>
          <w:u w:val="single"/>
        </w:rPr>
      </w:pPr>
    </w:p>
    <w:p w:rsidR="00746076" w:rsidRPr="00E62BE2" w:rsidRDefault="003706FF" w:rsidP="008A730F">
      <w:pPr>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t>3-</w:t>
      </w:r>
      <w:r w:rsidR="00746076" w:rsidRPr="00E62BE2">
        <w:rPr>
          <w:rFonts w:asciiTheme="majorBidi" w:hAnsiTheme="majorBidi" w:cstheme="majorBidi"/>
          <w:b/>
          <w:bCs/>
          <w:sz w:val="20"/>
          <w:szCs w:val="20"/>
          <w:u w:val="single"/>
        </w:rPr>
        <w:t>Results</w:t>
      </w:r>
      <w:r w:rsidR="00CD7001" w:rsidRPr="00E62BE2">
        <w:rPr>
          <w:rFonts w:asciiTheme="majorBidi" w:hAnsiTheme="majorBidi" w:cstheme="majorBidi"/>
          <w:b/>
          <w:bCs/>
          <w:sz w:val="20"/>
          <w:szCs w:val="20"/>
          <w:u w:val="single"/>
        </w:rPr>
        <w:t>:</w:t>
      </w:r>
    </w:p>
    <w:p w:rsidR="00D20C92" w:rsidRPr="00E62BE2" w:rsidRDefault="001E1040" w:rsidP="008A730F">
      <w:pPr>
        <w:spacing w:after="0" w:line="240" w:lineRule="auto"/>
        <w:ind w:firstLine="720"/>
        <w:jc w:val="both"/>
        <w:rPr>
          <w:rFonts w:asciiTheme="majorBidi" w:hAnsiTheme="majorBidi" w:cstheme="majorBidi"/>
          <w:sz w:val="20"/>
          <w:szCs w:val="20"/>
          <w:lang w:bidi="ar-EG"/>
        </w:rPr>
      </w:pPr>
      <w:r w:rsidRPr="00E62BE2">
        <w:rPr>
          <w:rFonts w:asciiTheme="majorBidi" w:hAnsiTheme="majorBidi" w:cstheme="majorBidi"/>
          <w:sz w:val="20"/>
          <w:szCs w:val="20"/>
        </w:rPr>
        <w:t>Ninety</w:t>
      </w:r>
      <w:r w:rsidR="00FA43CC" w:rsidRPr="00E62BE2">
        <w:rPr>
          <w:rFonts w:asciiTheme="majorBidi" w:hAnsiTheme="majorBidi" w:cstheme="majorBidi"/>
          <w:sz w:val="20"/>
          <w:szCs w:val="20"/>
        </w:rPr>
        <w:t xml:space="preserve"> </w:t>
      </w:r>
      <w:r w:rsidR="00D20C92" w:rsidRPr="00E62BE2">
        <w:rPr>
          <w:rFonts w:asciiTheme="majorBidi" w:hAnsiTheme="majorBidi" w:cstheme="majorBidi"/>
          <w:sz w:val="20"/>
          <w:szCs w:val="20"/>
        </w:rPr>
        <w:t xml:space="preserve">patients were recruited in this study, 30 patients in each group. </w:t>
      </w:r>
      <w:r w:rsidR="00D20C92" w:rsidRPr="00E62BE2">
        <w:rPr>
          <w:rFonts w:asciiTheme="majorBidi" w:hAnsiTheme="majorBidi" w:cstheme="majorBidi"/>
          <w:sz w:val="20"/>
          <w:szCs w:val="20"/>
          <w:lang w:bidi="ar-EG"/>
        </w:rPr>
        <w:t xml:space="preserve">As regards age, weight, height and ASA status, current study showed no significant statistical </w:t>
      </w:r>
      <w:r w:rsidR="003C3901" w:rsidRPr="00E62BE2">
        <w:rPr>
          <w:rFonts w:asciiTheme="majorBidi" w:hAnsiTheme="majorBidi" w:cstheme="majorBidi"/>
          <w:sz w:val="20"/>
          <w:szCs w:val="20"/>
          <w:lang w:bidi="ar-EG"/>
        </w:rPr>
        <w:t>difference</w:t>
      </w:r>
      <w:r w:rsidR="00D20C92" w:rsidRPr="00E62BE2">
        <w:rPr>
          <w:rFonts w:asciiTheme="majorBidi" w:hAnsiTheme="majorBidi" w:cstheme="majorBidi"/>
          <w:sz w:val="20"/>
          <w:szCs w:val="20"/>
          <w:lang w:bidi="ar-EG"/>
        </w:rPr>
        <w:t xml:space="preserve"> between both groups with P-value &gt; 0.05</w:t>
      </w:r>
      <w:r w:rsidR="00D33E5B" w:rsidRPr="00E62BE2">
        <w:rPr>
          <w:rFonts w:asciiTheme="majorBidi" w:hAnsiTheme="majorBidi" w:cstheme="majorBidi"/>
          <w:sz w:val="20"/>
          <w:szCs w:val="20"/>
          <w:lang w:bidi="ar-EG"/>
        </w:rPr>
        <w:t xml:space="preserve"> </w:t>
      </w:r>
    </w:p>
    <w:p w:rsidR="009F3FBF" w:rsidRPr="00E62BE2" w:rsidRDefault="009F3FBF" w:rsidP="008A730F">
      <w:pPr>
        <w:autoSpaceDN w:val="0"/>
        <w:spacing w:after="0" w:line="240" w:lineRule="auto"/>
        <w:ind w:firstLine="720"/>
        <w:jc w:val="both"/>
        <w:textAlignment w:val="baseline"/>
        <w:rPr>
          <w:rFonts w:asciiTheme="majorBidi" w:eastAsia="Times New Roman" w:hAnsiTheme="majorBidi" w:cstheme="majorBidi"/>
          <w:sz w:val="20"/>
          <w:szCs w:val="20"/>
        </w:rPr>
      </w:pPr>
      <w:r w:rsidRPr="00E62BE2">
        <w:rPr>
          <w:rFonts w:asciiTheme="majorBidi" w:eastAsia="Times New Roman" w:hAnsiTheme="majorBidi" w:cstheme="majorBidi"/>
          <w:sz w:val="20"/>
          <w:szCs w:val="20"/>
        </w:rPr>
        <w:t xml:space="preserve">Regarding comparison of VAS in the three groups,  V A S was lower  in group III  than group II and it was lower in group II  more than group I when measured at rest and on patient's movement at 6, 12 and 24 hours post-operatively </w:t>
      </w:r>
      <w:r w:rsidR="007A5831">
        <w:rPr>
          <w:rFonts w:asciiTheme="majorBidi" w:eastAsia="Times New Roman" w:hAnsiTheme="majorBidi" w:cstheme="majorBidi"/>
          <w:sz w:val="20"/>
          <w:szCs w:val="20"/>
        </w:rPr>
        <w:t>[</w:t>
      </w:r>
      <w:r w:rsidRPr="00E62BE2">
        <w:rPr>
          <w:rFonts w:asciiTheme="majorBidi" w:eastAsia="Times New Roman" w:hAnsiTheme="majorBidi" w:cstheme="majorBidi"/>
          <w:sz w:val="20"/>
          <w:szCs w:val="20"/>
        </w:rPr>
        <w:t xml:space="preserve"> p - value </w:t>
      </w:r>
      <w:r w:rsidRPr="00E62BE2">
        <w:rPr>
          <w:rFonts w:asciiTheme="majorBidi" w:eastAsia="SimSun" w:hAnsiTheme="majorBidi" w:cstheme="majorBidi"/>
          <w:kern w:val="3"/>
          <w:sz w:val="20"/>
          <w:szCs w:val="20"/>
          <w:lang w:eastAsia="zh-CN" w:bidi="ar-EG"/>
        </w:rPr>
        <w:t xml:space="preserve">&lt; 0.001 </w:t>
      </w:r>
      <w:r w:rsidR="007A5831">
        <w:rPr>
          <w:rFonts w:asciiTheme="majorBidi" w:eastAsia="SimSun" w:hAnsiTheme="majorBidi" w:cstheme="majorBidi"/>
          <w:kern w:val="3"/>
          <w:sz w:val="20"/>
          <w:szCs w:val="20"/>
          <w:lang w:eastAsia="zh-CN" w:bidi="ar-EG"/>
        </w:rPr>
        <w:t>]</w:t>
      </w:r>
      <w:r w:rsidRPr="00E62BE2">
        <w:rPr>
          <w:rFonts w:asciiTheme="majorBidi" w:eastAsia="SimSun" w:hAnsiTheme="majorBidi" w:cstheme="majorBidi"/>
          <w:kern w:val="3"/>
          <w:sz w:val="20"/>
          <w:szCs w:val="20"/>
          <w:lang w:eastAsia="zh-CN" w:bidi="ar-EG"/>
        </w:rPr>
        <w:t xml:space="preserve"> so</w:t>
      </w:r>
      <w:r w:rsidRPr="00E62BE2">
        <w:rPr>
          <w:rFonts w:asciiTheme="majorBidi" w:eastAsia="Times New Roman" w:hAnsiTheme="majorBidi" w:cstheme="majorBidi"/>
          <w:sz w:val="20"/>
          <w:szCs w:val="20"/>
        </w:rPr>
        <w:t xml:space="preserve">  there was a statistically significant differences in the post-operative period between these groups</w:t>
      </w:r>
      <w:r w:rsidR="007A5831">
        <w:rPr>
          <w:rFonts w:asciiTheme="majorBidi" w:eastAsia="Times New Roman" w:hAnsiTheme="majorBidi" w:cstheme="majorBidi"/>
          <w:b/>
          <w:bCs/>
          <w:sz w:val="20"/>
          <w:szCs w:val="20"/>
        </w:rPr>
        <w:t>[</w:t>
      </w:r>
      <w:r w:rsidR="007F5E59" w:rsidRPr="00E62BE2">
        <w:rPr>
          <w:rFonts w:asciiTheme="majorBidi" w:eastAsia="Times New Roman" w:hAnsiTheme="majorBidi" w:cstheme="majorBidi"/>
          <w:b/>
          <w:bCs/>
          <w:sz w:val="20"/>
          <w:szCs w:val="20"/>
        </w:rPr>
        <w:t>Table1</w:t>
      </w:r>
      <w:r w:rsidR="007A5831">
        <w:rPr>
          <w:rFonts w:asciiTheme="majorBidi" w:eastAsia="Times New Roman" w:hAnsiTheme="majorBidi" w:cstheme="majorBidi"/>
          <w:b/>
          <w:bCs/>
          <w:sz w:val="20"/>
          <w:szCs w:val="20"/>
        </w:rPr>
        <w:t>]</w:t>
      </w:r>
      <w:r w:rsidRPr="00E62BE2">
        <w:rPr>
          <w:rFonts w:asciiTheme="majorBidi" w:eastAsia="Times New Roman" w:hAnsiTheme="majorBidi" w:cstheme="majorBidi"/>
          <w:sz w:val="20"/>
          <w:szCs w:val="20"/>
        </w:rPr>
        <w:t xml:space="preserve"> , as shown in</w:t>
      </w:r>
      <w:r w:rsidRPr="00E62BE2">
        <w:rPr>
          <w:rFonts w:asciiTheme="majorBidi" w:eastAsia="Times New Roman" w:hAnsiTheme="majorBidi" w:cstheme="majorBidi"/>
          <w:b/>
          <w:bCs/>
          <w:sz w:val="20"/>
          <w:szCs w:val="20"/>
        </w:rPr>
        <w:t xml:space="preserve">  </w:t>
      </w:r>
      <w:r w:rsidR="007A5831">
        <w:rPr>
          <w:rFonts w:asciiTheme="majorBidi" w:eastAsia="Times New Roman" w:hAnsiTheme="majorBidi" w:cstheme="majorBidi"/>
          <w:b/>
          <w:bCs/>
          <w:sz w:val="20"/>
          <w:szCs w:val="20"/>
        </w:rPr>
        <w:t>[</w:t>
      </w:r>
      <w:r w:rsidRPr="00E62BE2">
        <w:rPr>
          <w:rFonts w:asciiTheme="majorBidi" w:eastAsia="Times New Roman" w:hAnsiTheme="majorBidi" w:cstheme="majorBidi"/>
          <w:b/>
          <w:bCs/>
          <w:sz w:val="20"/>
          <w:szCs w:val="20"/>
        </w:rPr>
        <w:t>figure1</w:t>
      </w:r>
      <w:r w:rsidR="007A5831">
        <w:rPr>
          <w:rFonts w:asciiTheme="majorBidi" w:eastAsia="Times New Roman" w:hAnsiTheme="majorBidi" w:cstheme="majorBidi"/>
          <w:b/>
          <w:bCs/>
          <w:sz w:val="20"/>
          <w:szCs w:val="20"/>
        </w:rPr>
        <w:t>]</w:t>
      </w:r>
      <w:r w:rsidRPr="00E62BE2">
        <w:rPr>
          <w:rFonts w:asciiTheme="majorBidi" w:eastAsia="Times New Roman" w:hAnsiTheme="majorBidi" w:cstheme="majorBidi"/>
          <w:sz w:val="20"/>
          <w:szCs w:val="20"/>
        </w:rPr>
        <w:t xml:space="preserve"> and </w:t>
      </w:r>
      <w:r w:rsidR="007A5831">
        <w:rPr>
          <w:rFonts w:asciiTheme="majorBidi" w:eastAsia="Times New Roman" w:hAnsiTheme="majorBidi" w:cstheme="majorBidi"/>
          <w:b/>
          <w:bCs/>
          <w:sz w:val="20"/>
          <w:szCs w:val="20"/>
        </w:rPr>
        <w:t>[</w:t>
      </w:r>
      <w:r w:rsidRPr="00E62BE2">
        <w:rPr>
          <w:rFonts w:asciiTheme="majorBidi" w:eastAsia="Times New Roman" w:hAnsiTheme="majorBidi" w:cstheme="majorBidi"/>
          <w:b/>
          <w:bCs/>
          <w:sz w:val="20"/>
          <w:szCs w:val="20"/>
        </w:rPr>
        <w:t>figure 2</w:t>
      </w:r>
      <w:r w:rsidR="007A5831">
        <w:rPr>
          <w:rFonts w:asciiTheme="majorBidi" w:eastAsia="Times New Roman" w:hAnsiTheme="majorBidi" w:cstheme="majorBidi"/>
          <w:b/>
          <w:bCs/>
          <w:sz w:val="20"/>
          <w:szCs w:val="20"/>
        </w:rPr>
        <w:t>]</w:t>
      </w:r>
      <w:r w:rsidRPr="00E62BE2">
        <w:rPr>
          <w:rFonts w:asciiTheme="majorBidi" w:eastAsia="Times New Roman" w:hAnsiTheme="majorBidi" w:cstheme="majorBidi"/>
          <w:sz w:val="20"/>
          <w:szCs w:val="20"/>
        </w:rPr>
        <w:t>.</w:t>
      </w:r>
    </w:p>
    <w:p w:rsidR="003C3901" w:rsidRPr="00E62BE2" w:rsidRDefault="003C3901" w:rsidP="008A730F">
      <w:pPr>
        <w:spacing w:after="0" w:line="240" w:lineRule="auto"/>
        <w:ind w:firstLine="720"/>
        <w:jc w:val="both"/>
        <w:rPr>
          <w:rFonts w:asciiTheme="majorBidi" w:hAnsiTheme="majorBidi" w:cstheme="majorBidi"/>
          <w:sz w:val="20"/>
          <w:szCs w:val="20"/>
          <w:lang w:bidi="ar-EG"/>
        </w:rPr>
      </w:pPr>
      <w:r w:rsidRPr="00E62BE2">
        <w:rPr>
          <w:rFonts w:asciiTheme="majorBidi" w:hAnsiTheme="majorBidi" w:cstheme="majorBidi"/>
          <w:sz w:val="20"/>
          <w:szCs w:val="20"/>
        </w:rPr>
        <w:t>As regard</w:t>
      </w:r>
      <w:r w:rsidR="0059613A" w:rsidRPr="00E62BE2">
        <w:rPr>
          <w:rFonts w:asciiTheme="majorBidi" w:hAnsiTheme="majorBidi" w:cstheme="majorBidi"/>
          <w:sz w:val="20"/>
          <w:szCs w:val="20"/>
        </w:rPr>
        <w:t>, morphine consumption;</w:t>
      </w:r>
      <w:r w:rsidRPr="00E62BE2">
        <w:rPr>
          <w:rFonts w:asciiTheme="majorBidi" w:hAnsiTheme="majorBidi" w:cstheme="majorBidi"/>
          <w:sz w:val="20"/>
          <w:szCs w:val="20"/>
        </w:rPr>
        <w:t xml:space="preserve"> </w:t>
      </w:r>
      <w:r w:rsidR="0059613A" w:rsidRPr="00E62BE2">
        <w:rPr>
          <w:rFonts w:asciiTheme="majorBidi" w:hAnsiTheme="majorBidi" w:cstheme="majorBidi"/>
          <w:sz w:val="20"/>
          <w:szCs w:val="20"/>
        </w:rPr>
        <w:t>which includes</w:t>
      </w:r>
      <w:r w:rsidRPr="00E62BE2">
        <w:rPr>
          <w:rFonts w:asciiTheme="majorBidi" w:hAnsiTheme="majorBidi" w:cstheme="majorBidi"/>
          <w:sz w:val="20"/>
          <w:szCs w:val="20"/>
        </w:rPr>
        <w:t xml:space="preserve"> the </w:t>
      </w:r>
      <w:r w:rsidR="0059613A" w:rsidRPr="00E62BE2">
        <w:rPr>
          <w:rFonts w:asciiTheme="majorBidi" w:hAnsiTheme="majorBidi" w:cstheme="majorBidi"/>
          <w:sz w:val="20"/>
          <w:szCs w:val="20"/>
        </w:rPr>
        <w:t>time of first rescue analgesia and total dose</w:t>
      </w:r>
      <w:r w:rsidRPr="00E62BE2">
        <w:rPr>
          <w:rFonts w:asciiTheme="majorBidi" w:hAnsiTheme="majorBidi" w:cstheme="majorBidi"/>
          <w:sz w:val="20"/>
          <w:szCs w:val="20"/>
        </w:rPr>
        <w:t xml:space="preserve"> of morphine</w:t>
      </w:r>
      <w:r w:rsidR="0059613A" w:rsidRPr="00E62BE2">
        <w:rPr>
          <w:rFonts w:asciiTheme="majorBidi" w:hAnsiTheme="majorBidi" w:cstheme="majorBidi"/>
          <w:sz w:val="20"/>
          <w:szCs w:val="20"/>
        </w:rPr>
        <w:t xml:space="preserve"> consumption</w:t>
      </w:r>
      <w:r w:rsidRPr="00E62BE2">
        <w:rPr>
          <w:rFonts w:asciiTheme="majorBidi" w:hAnsiTheme="majorBidi" w:cstheme="majorBidi"/>
          <w:sz w:val="20"/>
          <w:szCs w:val="20"/>
        </w:rPr>
        <w:t xml:space="preserve"> </w:t>
      </w:r>
      <w:r w:rsidRPr="00E62BE2">
        <w:rPr>
          <w:rFonts w:asciiTheme="majorBidi" w:eastAsia="SimSun" w:hAnsiTheme="majorBidi" w:cstheme="majorBidi"/>
          <w:kern w:val="3"/>
          <w:sz w:val="20"/>
          <w:szCs w:val="20"/>
          <w:lang w:eastAsia="zh-CN" w:bidi="ar-EG"/>
        </w:rPr>
        <w:t>during 24 hours postoperative</w:t>
      </w:r>
      <w:r w:rsidRPr="00E62BE2">
        <w:rPr>
          <w:rFonts w:asciiTheme="majorBidi" w:hAnsiTheme="majorBidi" w:cstheme="majorBidi"/>
          <w:sz w:val="20"/>
          <w:szCs w:val="20"/>
        </w:rPr>
        <w:t>, current study showed longer duration of analgesia in group II</w:t>
      </w:r>
      <w:r w:rsidR="00FA43CC" w:rsidRPr="00E62BE2">
        <w:rPr>
          <w:rFonts w:asciiTheme="majorBidi" w:hAnsiTheme="majorBidi" w:cstheme="majorBidi"/>
          <w:sz w:val="20"/>
          <w:szCs w:val="20"/>
        </w:rPr>
        <w:t>I</w:t>
      </w:r>
      <w:r w:rsidR="0059613A" w:rsidRPr="00E62BE2">
        <w:rPr>
          <w:rFonts w:asciiTheme="majorBidi" w:eastAsia="Times New Roman" w:hAnsiTheme="majorBidi" w:cstheme="majorBidi"/>
          <w:sz w:val="20"/>
          <w:szCs w:val="20"/>
        </w:rPr>
        <w:t>. Also,</w:t>
      </w:r>
      <w:r w:rsidRPr="00E62BE2">
        <w:rPr>
          <w:rFonts w:asciiTheme="majorBidi" w:eastAsia="Times New Roman" w:hAnsiTheme="majorBidi" w:cstheme="majorBidi"/>
          <w:sz w:val="20"/>
          <w:szCs w:val="20"/>
        </w:rPr>
        <w:t xml:space="preserve"> the</w:t>
      </w:r>
      <w:r w:rsidRPr="00E62BE2">
        <w:rPr>
          <w:rFonts w:asciiTheme="majorBidi" w:eastAsia="SimSun" w:hAnsiTheme="majorBidi" w:cstheme="majorBidi"/>
          <w:kern w:val="3"/>
          <w:sz w:val="20"/>
          <w:szCs w:val="20"/>
          <w:lang w:eastAsia="zh-CN" w:bidi="ar-EG"/>
        </w:rPr>
        <w:t xml:space="preserve"> total dose of morphine consumption was</w:t>
      </w:r>
      <w:r w:rsidRPr="00E62BE2">
        <w:rPr>
          <w:rFonts w:asciiTheme="majorBidi" w:hAnsiTheme="majorBidi" w:cstheme="majorBidi"/>
          <w:sz w:val="20"/>
          <w:szCs w:val="20"/>
        </w:rPr>
        <w:t xml:space="preserve"> lower in group II</w:t>
      </w:r>
      <w:r w:rsidR="006A63A4" w:rsidRPr="00E62BE2">
        <w:rPr>
          <w:rFonts w:asciiTheme="majorBidi" w:hAnsiTheme="majorBidi" w:cstheme="majorBidi"/>
          <w:sz w:val="20"/>
          <w:szCs w:val="20"/>
        </w:rPr>
        <w:t>I</w:t>
      </w:r>
      <w:r w:rsidRPr="00E62BE2">
        <w:rPr>
          <w:rFonts w:asciiTheme="majorBidi" w:hAnsiTheme="majorBidi" w:cstheme="majorBidi"/>
          <w:sz w:val="20"/>
          <w:szCs w:val="20"/>
        </w:rPr>
        <w:t xml:space="preserve"> </w:t>
      </w:r>
    </w:p>
    <w:p w:rsidR="009F3FBF" w:rsidRPr="00E62BE2" w:rsidRDefault="009F3FBF" w:rsidP="008A730F">
      <w:pPr>
        <w:spacing w:after="0" w:line="240" w:lineRule="auto"/>
        <w:ind w:firstLine="720"/>
        <w:jc w:val="both"/>
        <w:rPr>
          <w:rFonts w:asciiTheme="majorBidi" w:eastAsia="SimSun" w:hAnsiTheme="majorBidi" w:cstheme="majorBidi"/>
          <w:kern w:val="3"/>
          <w:sz w:val="20"/>
          <w:szCs w:val="20"/>
          <w:lang w:eastAsia="zh-CN" w:bidi="ar-EG"/>
        </w:rPr>
      </w:pPr>
      <w:r w:rsidRPr="00E62BE2">
        <w:rPr>
          <w:rFonts w:asciiTheme="majorBidi" w:eastAsia="SimSun" w:hAnsiTheme="majorBidi" w:cstheme="majorBidi"/>
          <w:kern w:val="3"/>
          <w:sz w:val="20"/>
          <w:szCs w:val="20"/>
          <w:lang w:eastAsia="zh-CN" w:bidi="ar-EG"/>
        </w:rPr>
        <w:t>As regard</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MAP  :-</w:t>
      </w:r>
      <w:r w:rsidR="00F40725" w:rsidRPr="00E62BE2">
        <w:rPr>
          <w:rFonts w:asciiTheme="majorBidi" w:eastAsia="SimSun" w:hAnsiTheme="majorBidi" w:cstheme="majorBidi"/>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At 6 , 12 and24 hours the patients  in group</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III and group  </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II were hemodynamically stable more than group I as M A P was high in group I  more than  group</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III and group  </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  </w:t>
      </w:r>
      <w:r w:rsidR="007F5E59" w:rsidRPr="00E62BE2">
        <w:rPr>
          <w:rFonts w:asciiTheme="majorBidi" w:eastAsia="SimSun" w:hAnsiTheme="majorBidi" w:cstheme="majorBidi"/>
          <w:kern w:val="3"/>
          <w:sz w:val="20"/>
          <w:szCs w:val="20"/>
          <w:lang w:eastAsia="zh-CN" w:bidi="ar-EG"/>
        </w:rPr>
        <w:t>.</w:t>
      </w:r>
    </w:p>
    <w:p w:rsidR="009F3FBF" w:rsidRPr="00E62BE2" w:rsidRDefault="009F3FBF" w:rsidP="008A730F">
      <w:pPr>
        <w:spacing w:after="0" w:line="240" w:lineRule="auto"/>
        <w:ind w:firstLine="720"/>
        <w:jc w:val="both"/>
        <w:rPr>
          <w:rFonts w:asciiTheme="majorBidi" w:eastAsia="Times New Roman" w:hAnsiTheme="majorBidi" w:cstheme="majorBidi"/>
          <w:sz w:val="20"/>
          <w:szCs w:val="20"/>
        </w:rPr>
      </w:pPr>
      <w:r w:rsidRPr="00E62BE2">
        <w:rPr>
          <w:rFonts w:asciiTheme="majorBidi" w:eastAsia="SimSun" w:hAnsiTheme="majorBidi" w:cstheme="majorBidi"/>
          <w:kern w:val="3"/>
          <w:sz w:val="20"/>
          <w:szCs w:val="20"/>
          <w:lang w:eastAsia="zh-CN" w:bidi="ar-EG"/>
        </w:rPr>
        <w:t xml:space="preserve">As regard heart </w:t>
      </w:r>
      <w:r w:rsidR="001E1040" w:rsidRPr="00E62BE2">
        <w:rPr>
          <w:rFonts w:asciiTheme="majorBidi" w:eastAsia="SimSun" w:hAnsiTheme="majorBidi" w:cstheme="majorBidi"/>
          <w:kern w:val="3"/>
          <w:sz w:val="20"/>
          <w:szCs w:val="20"/>
          <w:lang w:eastAsia="zh-CN" w:bidi="ar-EG"/>
        </w:rPr>
        <w:t>rate:</w:t>
      </w:r>
      <w:r w:rsidRPr="00E62BE2">
        <w:rPr>
          <w:rFonts w:asciiTheme="majorBidi" w:eastAsia="SimSun" w:hAnsiTheme="majorBidi" w:cstheme="majorBidi"/>
          <w:kern w:val="3"/>
          <w:sz w:val="20"/>
          <w:szCs w:val="20"/>
          <w:lang w:eastAsia="zh-CN" w:bidi="ar-EG"/>
        </w:rPr>
        <w:t>-</w:t>
      </w:r>
      <w:r w:rsidR="00051452" w:rsidRPr="00E62BE2">
        <w:rPr>
          <w:rFonts w:asciiTheme="majorBidi" w:eastAsia="SimSun" w:hAnsiTheme="majorBidi" w:cstheme="majorBidi"/>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At </w:t>
      </w:r>
      <w:r w:rsidR="001E1040" w:rsidRPr="00E62BE2">
        <w:rPr>
          <w:rFonts w:asciiTheme="majorBidi" w:eastAsia="SimSun" w:hAnsiTheme="majorBidi" w:cstheme="majorBidi"/>
          <w:kern w:val="3"/>
          <w:sz w:val="20"/>
          <w:szCs w:val="20"/>
          <w:lang w:eastAsia="zh-CN" w:bidi="ar-EG"/>
        </w:rPr>
        <w:t>6,</w:t>
      </w:r>
      <w:r w:rsidRPr="00E62BE2">
        <w:rPr>
          <w:rFonts w:asciiTheme="majorBidi" w:eastAsia="SimSun" w:hAnsiTheme="majorBidi" w:cstheme="majorBidi"/>
          <w:kern w:val="3"/>
          <w:sz w:val="20"/>
          <w:szCs w:val="20"/>
          <w:lang w:eastAsia="zh-CN" w:bidi="ar-EG"/>
        </w:rPr>
        <w:t xml:space="preserve"> 12 and24 hours the patients in group</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III and group  </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 were hemodynamically stable more than group I </w:t>
      </w:r>
      <w:r w:rsidR="001E1040" w:rsidRPr="00E62BE2">
        <w:rPr>
          <w:rFonts w:asciiTheme="majorBidi" w:eastAsia="SimSun" w:hAnsiTheme="majorBidi" w:cstheme="majorBidi"/>
          <w:kern w:val="3"/>
          <w:sz w:val="20"/>
          <w:szCs w:val="20"/>
          <w:lang w:eastAsia="zh-CN" w:bidi="ar-EG"/>
        </w:rPr>
        <w:t>as heart</w:t>
      </w:r>
      <w:r w:rsidRPr="00E62BE2">
        <w:rPr>
          <w:rFonts w:asciiTheme="majorBidi" w:eastAsia="SimSun" w:hAnsiTheme="majorBidi" w:cstheme="majorBidi"/>
          <w:kern w:val="3"/>
          <w:sz w:val="20"/>
          <w:szCs w:val="20"/>
          <w:lang w:eastAsia="zh-CN" w:bidi="ar-EG"/>
        </w:rPr>
        <w:t xml:space="preserve"> rate was high in group </w:t>
      </w:r>
      <w:r w:rsidR="001E1040" w:rsidRPr="00E62BE2">
        <w:rPr>
          <w:rFonts w:asciiTheme="majorBidi" w:eastAsia="SimSun" w:hAnsiTheme="majorBidi" w:cstheme="majorBidi"/>
          <w:kern w:val="3"/>
          <w:sz w:val="20"/>
          <w:szCs w:val="20"/>
          <w:lang w:eastAsia="zh-CN" w:bidi="ar-EG"/>
        </w:rPr>
        <w:t>I more</w:t>
      </w:r>
      <w:r w:rsidRPr="00E62BE2">
        <w:rPr>
          <w:rFonts w:asciiTheme="majorBidi" w:eastAsia="SimSun" w:hAnsiTheme="majorBidi" w:cstheme="majorBidi"/>
          <w:kern w:val="3"/>
          <w:sz w:val="20"/>
          <w:szCs w:val="20"/>
          <w:lang w:eastAsia="zh-CN" w:bidi="ar-EG"/>
        </w:rPr>
        <w:t xml:space="preserve"> </w:t>
      </w:r>
      <w:r w:rsidR="001E1040" w:rsidRPr="00E62BE2">
        <w:rPr>
          <w:rFonts w:asciiTheme="majorBidi" w:eastAsia="SimSun" w:hAnsiTheme="majorBidi" w:cstheme="majorBidi"/>
          <w:kern w:val="3"/>
          <w:sz w:val="20"/>
          <w:szCs w:val="20"/>
          <w:lang w:eastAsia="zh-CN" w:bidi="ar-EG"/>
        </w:rPr>
        <w:t>than group</w:t>
      </w:r>
      <w:r w:rsidRPr="00E62BE2">
        <w:rPr>
          <w:rFonts w:asciiTheme="majorBidi" w:eastAsia="SimSun" w:hAnsiTheme="majorBidi" w:cstheme="majorBidi"/>
          <w:b/>
          <w:bCs/>
          <w:kern w:val="3"/>
          <w:sz w:val="20"/>
          <w:szCs w:val="20"/>
          <w:lang w:eastAsia="zh-CN" w:bidi="ar-EG"/>
        </w:rPr>
        <w:t xml:space="preserve"> </w:t>
      </w:r>
      <w:r w:rsidRPr="00E62BE2">
        <w:rPr>
          <w:rFonts w:asciiTheme="majorBidi" w:eastAsia="SimSun" w:hAnsiTheme="majorBidi" w:cstheme="majorBidi"/>
          <w:kern w:val="3"/>
          <w:sz w:val="20"/>
          <w:szCs w:val="20"/>
          <w:lang w:eastAsia="zh-CN" w:bidi="ar-EG"/>
        </w:rPr>
        <w:t xml:space="preserve">III and group  </w:t>
      </w:r>
      <w:r w:rsidRPr="00E62BE2">
        <w:rPr>
          <w:rFonts w:asciiTheme="majorBidi" w:eastAsia="SimSun" w:hAnsiTheme="majorBidi" w:cstheme="majorBidi"/>
          <w:b/>
          <w:bCs/>
          <w:kern w:val="3"/>
          <w:sz w:val="20"/>
          <w:szCs w:val="20"/>
          <w:lang w:eastAsia="zh-CN" w:bidi="ar-EG"/>
        </w:rPr>
        <w:t xml:space="preserve"> </w:t>
      </w:r>
      <w:r w:rsidR="001E1040" w:rsidRPr="00E62BE2">
        <w:rPr>
          <w:rFonts w:asciiTheme="majorBidi" w:eastAsia="SimSun" w:hAnsiTheme="majorBidi" w:cstheme="majorBidi"/>
          <w:kern w:val="3"/>
          <w:sz w:val="20"/>
          <w:szCs w:val="20"/>
          <w:lang w:eastAsia="zh-CN" w:bidi="ar-EG"/>
        </w:rPr>
        <w:t xml:space="preserve">II </w:t>
      </w:r>
      <w:r w:rsidR="007F5E59" w:rsidRPr="00E62BE2">
        <w:rPr>
          <w:rFonts w:asciiTheme="majorBidi" w:eastAsia="Times New Roman" w:hAnsiTheme="majorBidi" w:cstheme="majorBidi"/>
          <w:sz w:val="20"/>
          <w:szCs w:val="20"/>
        </w:rPr>
        <w:t>.</w:t>
      </w:r>
    </w:p>
    <w:p w:rsidR="007A5831" w:rsidRDefault="007A5831" w:rsidP="008A730F">
      <w:pPr>
        <w:autoSpaceDN w:val="0"/>
        <w:spacing w:before="120" w:after="0" w:line="240" w:lineRule="auto"/>
        <w:ind w:left="540" w:hanging="540"/>
        <w:jc w:val="both"/>
        <w:textAlignment w:val="baseline"/>
        <w:rPr>
          <w:rFonts w:ascii="Times New Roman" w:eastAsia="Times New Roman" w:hAnsi="Times New Roman" w:cs="Times New Roman"/>
          <w:b/>
          <w:bCs/>
          <w:sz w:val="20"/>
          <w:szCs w:val="20"/>
        </w:rPr>
        <w:sectPr w:rsidR="007A5831" w:rsidSect="007A5831">
          <w:type w:val="continuous"/>
          <w:pgSz w:w="11909" w:h="16834" w:code="9"/>
          <w:pgMar w:top="1440" w:right="1800" w:bottom="1440" w:left="1800" w:header="720" w:footer="720" w:gutter="0"/>
          <w:cols w:num="2" w:space="720"/>
          <w:docGrid w:linePitch="360"/>
        </w:sectPr>
      </w:pPr>
    </w:p>
    <w:p w:rsidR="00E62BE2" w:rsidRPr="00896C61" w:rsidRDefault="00E62BE2" w:rsidP="008A730F">
      <w:pPr>
        <w:autoSpaceDN w:val="0"/>
        <w:spacing w:before="120" w:after="0" w:line="240" w:lineRule="auto"/>
        <w:ind w:left="540" w:hanging="540"/>
        <w:jc w:val="both"/>
        <w:textAlignment w:val="baseline"/>
        <w:rPr>
          <w:rFonts w:ascii="Times New Roman" w:eastAsia="SimSun" w:hAnsi="Times New Roman" w:cs="Times New Roman"/>
          <w:b/>
          <w:bCs/>
          <w:kern w:val="3"/>
          <w:sz w:val="20"/>
          <w:szCs w:val="20"/>
          <w:lang w:eastAsia="zh-CN" w:bidi="ar-EG"/>
        </w:rPr>
      </w:pPr>
      <w:r w:rsidRPr="00896C61">
        <w:rPr>
          <w:rFonts w:ascii="Times New Roman" w:eastAsia="Times New Roman" w:hAnsi="Times New Roman" w:cs="Times New Roman"/>
          <w:b/>
          <w:bCs/>
          <w:sz w:val="20"/>
          <w:szCs w:val="20"/>
        </w:rPr>
        <w:lastRenderedPageBreak/>
        <w:t xml:space="preserve">Table </w:t>
      </w:r>
      <w:r w:rsidR="007A5831">
        <w:rPr>
          <w:rFonts w:ascii="Times New Roman" w:eastAsia="Times New Roman" w:hAnsi="Times New Roman" w:cs="Times New Roman"/>
          <w:b/>
          <w:bCs/>
          <w:sz w:val="20"/>
          <w:szCs w:val="20"/>
        </w:rPr>
        <w:t>[</w:t>
      </w:r>
      <w:r w:rsidRPr="00896C61">
        <w:rPr>
          <w:rFonts w:ascii="Times New Roman" w:eastAsia="Times New Roman" w:hAnsi="Times New Roman" w:cs="Times New Roman"/>
          <w:b/>
          <w:bCs/>
          <w:sz w:val="20"/>
          <w:szCs w:val="20"/>
        </w:rPr>
        <w:t xml:space="preserve"> 2 </w:t>
      </w:r>
      <w:r w:rsidR="007A5831">
        <w:rPr>
          <w:rFonts w:ascii="Times New Roman" w:eastAsia="Times New Roman" w:hAnsi="Times New Roman" w:cs="Times New Roman"/>
          <w:b/>
          <w:bCs/>
          <w:sz w:val="20"/>
          <w:szCs w:val="20"/>
        </w:rPr>
        <w:t>]</w:t>
      </w:r>
      <w:r w:rsidRPr="00896C61">
        <w:rPr>
          <w:rFonts w:ascii="Times New Roman" w:eastAsia="Times New Roman" w:hAnsi="Times New Roman" w:cs="Times New Roman"/>
          <w:b/>
          <w:bCs/>
          <w:sz w:val="20"/>
          <w:szCs w:val="20"/>
        </w:rPr>
        <w:t xml:space="preserve"> :- Visual analogue scale in all groups during 24 hours post-operative </w:t>
      </w:r>
    </w:p>
    <w:tbl>
      <w:tblPr>
        <w:tblW w:w="5289" w:type="pct"/>
        <w:tblBorders>
          <w:top w:val="single" w:sz="4" w:space="0" w:color="auto"/>
          <w:bottom w:val="single" w:sz="4" w:space="0" w:color="auto"/>
        </w:tblBorders>
        <w:tblLayout w:type="fixed"/>
        <w:tblLook w:val="04A0" w:firstRow="1" w:lastRow="0" w:firstColumn="1" w:lastColumn="0" w:noHBand="0" w:noVBand="1"/>
      </w:tblPr>
      <w:tblGrid>
        <w:gridCol w:w="1178"/>
        <w:gridCol w:w="1176"/>
        <w:gridCol w:w="815"/>
        <w:gridCol w:w="1679"/>
        <w:gridCol w:w="1023"/>
        <w:gridCol w:w="898"/>
        <w:gridCol w:w="988"/>
        <w:gridCol w:w="1261"/>
      </w:tblGrid>
      <w:tr w:rsidR="00E62BE2" w:rsidRPr="00E62BE2" w:rsidTr="00E62BE2">
        <w:trPr>
          <w:trHeight w:val="377"/>
        </w:trPr>
        <w:tc>
          <w:tcPr>
            <w:tcW w:w="2688" w:type="pct"/>
            <w:gridSpan w:val="4"/>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Post-operative</w:t>
            </w:r>
          </w:p>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Visual analogue scale</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 xml:space="preserve">Group </w:t>
            </w:r>
            <w:r w:rsidRPr="00E62BE2">
              <w:rPr>
                <w:rFonts w:asciiTheme="majorBidi" w:eastAsia="SimSun" w:hAnsiTheme="majorBidi" w:cstheme="majorBidi"/>
                <w:b/>
                <w:bCs/>
                <w:kern w:val="3"/>
                <w:sz w:val="18"/>
                <w:szCs w:val="18"/>
                <w:lang w:eastAsia="zh-CN" w:bidi="ar-EG"/>
              </w:rPr>
              <w:t>I</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 xml:space="preserve">Group </w:t>
            </w:r>
            <w:r w:rsidRPr="00E62BE2">
              <w:rPr>
                <w:rFonts w:asciiTheme="majorBidi" w:eastAsia="SimSun" w:hAnsiTheme="majorBidi" w:cstheme="majorBidi"/>
                <w:b/>
                <w:bCs/>
                <w:kern w:val="3"/>
                <w:sz w:val="18"/>
                <w:szCs w:val="18"/>
                <w:lang w:eastAsia="zh-CN" w:bidi="ar-EG"/>
              </w:rPr>
              <w:t>II</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Group III</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p-value</w:t>
            </w:r>
          </w:p>
        </w:tc>
      </w:tr>
      <w:tr w:rsidR="00E62BE2" w:rsidRPr="00E62BE2" w:rsidTr="00E62BE2">
        <w:trPr>
          <w:trHeight w:val="73"/>
        </w:trPr>
        <w:tc>
          <w:tcPr>
            <w:tcW w:w="1757" w:type="pct"/>
            <w:gridSpan w:val="3"/>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 xml:space="preserve">On arrival </w:t>
            </w:r>
          </w:p>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to PACU</w:t>
            </w: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0.5</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0.56</w:t>
            </w:r>
          </w:p>
        </w:tc>
      </w:tr>
      <w:tr w:rsidR="00E62BE2" w:rsidRPr="00E62BE2" w:rsidTr="00E62BE2">
        <w:trPr>
          <w:trHeight w:val="197"/>
        </w:trPr>
        <w:tc>
          <w:tcPr>
            <w:tcW w:w="1757" w:type="pct"/>
            <w:gridSpan w:val="3"/>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2-3</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 xml:space="preserve">p= </w:t>
            </w:r>
            <w:r w:rsidRPr="00E62BE2">
              <w:rPr>
                <w:rFonts w:asciiTheme="majorBidi" w:eastAsia="Times New Roman" w:hAnsiTheme="majorBidi" w:cstheme="majorBidi"/>
                <w:sz w:val="18"/>
                <w:szCs w:val="18"/>
                <w:lang w:val="en-GB"/>
              </w:rPr>
              <w:t>0.055</w:t>
            </w:r>
          </w:p>
        </w:tc>
      </w:tr>
      <w:tr w:rsidR="00E62BE2" w:rsidRPr="00E62BE2" w:rsidTr="00E62BE2">
        <w:trPr>
          <w:trHeight w:val="73"/>
        </w:trPr>
        <w:tc>
          <w:tcPr>
            <w:tcW w:w="1757" w:type="pct"/>
            <w:gridSpan w:val="3"/>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One hour</w:t>
            </w: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color w:val="FF0000"/>
                <w:sz w:val="18"/>
                <w:szCs w:val="18"/>
              </w:rPr>
            </w:pPr>
            <w:r w:rsidRPr="00E62BE2">
              <w:rPr>
                <w:rFonts w:asciiTheme="majorBidi" w:eastAsia="Times New Roman" w:hAnsiTheme="majorBidi" w:cstheme="majorBidi"/>
                <w:color w:val="FF0000"/>
                <w:sz w:val="18"/>
                <w:szCs w:val="18"/>
              </w:rPr>
              <w:t>1</w:t>
            </w:r>
            <w:r w:rsidR="007A5831">
              <w:rPr>
                <w:rFonts w:asciiTheme="majorBidi" w:eastAsia="Times New Roman" w:hAnsiTheme="majorBidi" w:cstheme="majorBidi"/>
                <w:color w:val="FF0000"/>
                <w:sz w:val="18"/>
                <w:szCs w:val="18"/>
              </w:rPr>
              <w:t>[</w:t>
            </w:r>
            <w:r w:rsidRPr="00E62BE2">
              <w:rPr>
                <w:rFonts w:asciiTheme="majorBidi" w:eastAsia="Times New Roman" w:hAnsiTheme="majorBidi" w:cstheme="majorBidi"/>
                <w:color w:val="FF0000"/>
                <w:sz w:val="18"/>
                <w:szCs w:val="18"/>
              </w:rPr>
              <w:t>0-1</w:t>
            </w:r>
            <w:r w:rsidR="007A5831">
              <w:rPr>
                <w:rFonts w:asciiTheme="majorBidi" w:eastAsia="Times New Roman" w:hAnsiTheme="majorBidi" w:cstheme="majorBidi"/>
                <w:color w:val="FF0000"/>
                <w:sz w:val="18"/>
                <w:szCs w:val="18"/>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tl/>
                <w:lang w:bidi="ar-EG"/>
              </w:rPr>
            </w:pPr>
            <w:r w:rsidRPr="00E62BE2">
              <w:rPr>
                <w:rFonts w:asciiTheme="majorBidi" w:eastAsia="Times New Roman" w:hAnsiTheme="majorBidi" w:cstheme="majorBidi"/>
                <w:sz w:val="18"/>
                <w:szCs w:val="18"/>
              </w:rPr>
              <w:t>P=</w:t>
            </w:r>
            <w:r w:rsidRPr="00E62BE2">
              <w:rPr>
                <w:rFonts w:asciiTheme="majorBidi" w:eastAsia="SimSun" w:hAnsiTheme="majorBidi" w:cstheme="majorBidi"/>
                <w:kern w:val="3"/>
                <w:sz w:val="18"/>
                <w:szCs w:val="18"/>
                <w:lang w:eastAsia="zh-CN" w:bidi="ar-EG"/>
              </w:rPr>
              <w:t xml:space="preserve"> </w:t>
            </w:r>
            <w:r w:rsidRPr="00E62BE2">
              <w:rPr>
                <w:rFonts w:asciiTheme="majorBidi" w:eastAsia="Times New Roman" w:hAnsiTheme="majorBidi" w:cstheme="majorBidi"/>
                <w:sz w:val="18"/>
                <w:szCs w:val="18"/>
                <w:lang w:val="en-GB" w:bidi="ar-EG"/>
              </w:rPr>
              <w:t>0.26</w:t>
            </w:r>
          </w:p>
        </w:tc>
      </w:tr>
      <w:tr w:rsidR="00E62BE2" w:rsidRPr="00E62BE2" w:rsidTr="00E62BE2">
        <w:trPr>
          <w:trHeight w:val="152"/>
        </w:trPr>
        <w:tc>
          <w:tcPr>
            <w:tcW w:w="1757" w:type="pct"/>
            <w:gridSpan w:val="3"/>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lang w:bidi="ar-EG"/>
              </w:rPr>
            </w:pPr>
            <w:r w:rsidRPr="00E62BE2">
              <w:rPr>
                <w:rFonts w:asciiTheme="majorBidi" w:eastAsia="Times New Roman" w:hAnsiTheme="majorBidi" w:cstheme="majorBidi"/>
                <w:sz w:val="18"/>
                <w:szCs w:val="18"/>
                <w:lang w:val="en-GB" w:bidi="ar-EG"/>
              </w:rPr>
              <w:t>1</w:t>
            </w:r>
            <w:r w:rsidR="007A5831">
              <w:rPr>
                <w:rFonts w:asciiTheme="majorBidi" w:eastAsia="Times New Roman" w:hAnsiTheme="majorBidi" w:cstheme="majorBidi"/>
                <w:sz w:val="18"/>
                <w:szCs w:val="18"/>
                <w:lang w:val="en-GB" w:bidi="ar-EG"/>
              </w:rPr>
              <w:t>[</w:t>
            </w:r>
            <w:r w:rsidRPr="00E62BE2">
              <w:rPr>
                <w:rFonts w:asciiTheme="majorBidi" w:eastAsia="Times New Roman" w:hAnsiTheme="majorBidi" w:cstheme="majorBidi"/>
                <w:sz w:val="18"/>
                <w:szCs w:val="18"/>
                <w:lang w:val="en-GB" w:bidi="ar-EG"/>
              </w:rPr>
              <w:t>0-1</w:t>
            </w:r>
            <w:r w:rsidR="007A5831">
              <w:rPr>
                <w:rFonts w:asciiTheme="majorBidi" w:eastAsia="Times New Roman" w:hAnsiTheme="majorBidi" w:cstheme="majorBidi"/>
                <w:sz w:val="18"/>
                <w:szCs w:val="18"/>
                <w:lang w:val="en-GB" w:bidi="ar-EG"/>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lang w:bidi="ar-EG"/>
              </w:rPr>
            </w:pPr>
            <w:r w:rsidRPr="00E62BE2">
              <w:rPr>
                <w:rFonts w:asciiTheme="majorBidi" w:eastAsia="Times New Roman" w:hAnsiTheme="majorBidi" w:cstheme="majorBidi"/>
                <w:sz w:val="18"/>
                <w:szCs w:val="18"/>
                <w:lang w:val="en-GB" w:bidi="ar-EG"/>
              </w:rPr>
              <w:t>1</w:t>
            </w:r>
            <w:r w:rsidR="007A5831">
              <w:rPr>
                <w:rFonts w:asciiTheme="majorBidi" w:eastAsia="Times New Roman" w:hAnsiTheme="majorBidi" w:cstheme="majorBidi"/>
                <w:sz w:val="18"/>
                <w:szCs w:val="18"/>
                <w:lang w:val="en-GB" w:bidi="ar-EG"/>
              </w:rPr>
              <w:t>[</w:t>
            </w:r>
            <w:r w:rsidRPr="00E62BE2">
              <w:rPr>
                <w:rFonts w:asciiTheme="majorBidi" w:eastAsia="Times New Roman" w:hAnsiTheme="majorBidi" w:cstheme="majorBidi"/>
                <w:sz w:val="18"/>
                <w:szCs w:val="18"/>
                <w:lang w:val="en-GB" w:bidi="ar-EG"/>
              </w:rPr>
              <w:t>1-1.25</w:t>
            </w:r>
            <w:r w:rsidR="007A5831">
              <w:rPr>
                <w:rFonts w:asciiTheme="majorBidi" w:eastAsia="Times New Roman" w:hAnsiTheme="majorBidi" w:cstheme="majorBidi"/>
                <w:sz w:val="18"/>
                <w:szCs w:val="18"/>
                <w:lang w:bidi="ar-EG"/>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lang w:bidi="ar-EG"/>
              </w:rPr>
            </w:pPr>
            <w:r w:rsidRPr="00E62BE2">
              <w:rPr>
                <w:rFonts w:asciiTheme="majorBidi" w:eastAsia="Times New Roman" w:hAnsiTheme="majorBidi" w:cstheme="majorBidi"/>
                <w:sz w:val="18"/>
                <w:szCs w:val="18"/>
                <w:lang w:val="en-GB" w:bidi="ar-EG"/>
              </w:rPr>
              <w:t>2</w:t>
            </w:r>
            <w:r w:rsidR="007A5831">
              <w:rPr>
                <w:rFonts w:asciiTheme="majorBidi" w:eastAsia="Times New Roman" w:hAnsiTheme="majorBidi" w:cstheme="majorBidi"/>
                <w:sz w:val="18"/>
                <w:szCs w:val="18"/>
                <w:lang w:val="en-GB" w:bidi="ar-EG"/>
              </w:rPr>
              <w:t>[</w:t>
            </w:r>
            <w:r w:rsidRPr="00E62BE2">
              <w:rPr>
                <w:rFonts w:asciiTheme="majorBidi" w:eastAsia="Times New Roman" w:hAnsiTheme="majorBidi" w:cstheme="majorBidi"/>
                <w:sz w:val="18"/>
                <w:szCs w:val="18"/>
                <w:lang w:val="en-GB" w:bidi="ar-EG"/>
              </w:rPr>
              <w:t>1-3</w:t>
            </w:r>
            <w:r w:rsidR="007A5831">
              <w:rPr>
                <w:rFonts w:asciiTheme="majorBidi" w:eastAsia="Times New Roman" w:hAnsiTheme="majorBidi" w:cstheme="majorBidi"/>
                <w:sz w:val="18"/>
                <w:szCs w:val="18"/>
                <w:lang w:val="en-GB" w:bidi="ar-EG"/>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 xml:space="preserve">P </w:t>
            </w:r>
            <w:r w:rsidRPr="00E62BE2">
              <w:rPr>
                <w:rFonts w:asciiTheme="majorBidi" w:eastAsia="SimSun" w:hAnsiTheme="majorBidi" w:cstheme="majorBidi"/>
                <w:kern w:val="3"/>
                <w:sz w:val="18"/>
                <w:szCs w:val="18"/>
                <w:lang w:eastAsia="zh-CN" w:bidi="ar-EG"/>
              </w:rPr>
              <w:t xml:space="preserve">= </w:t>
            </w:r>
            <w:r w:rsidRPr="00E62BE2">
              <w:rPr>
                <w:rFonts w:asciiTheme="majorBidi" w:eastAsia="Times New Roman" w:hAnsiTheme="majorBidi" w:cstheme="majorBidi"/>
                <w:sz w:val="18"/>
                <w:szCs w:val="18"/>
                <w:lang w:val="en-GB"/>
              </w:rPr>
              <w:t>0.49</w:t>
            </w:r>
          </w:p>
        </w:tc>
      </w:tr>
      <w:tr w:rsidR="00E62BE2" w:rsidRPr="00E62BE2" w:rsidTr="00E62BE2">
        <w:trPr>
          <w:trHeight w:val="73"/>
        </w:trPr>
        <w:tc>
          <w:tcPr>
            <w:tcW w:w="1757" w:type="pct"/>
            <w:gridSpan w:val="3"/>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Two hours</w:t>
            </w: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1-2</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1-2</w:t>
            </w:r>
            <w:r w:rsidR="007A5831">
              <w:rPr>
                <w:rFonts w:asciiTheme="majorBidi" w:eastAsia="Times New Roman" w:hAnsiTheme="majorBidi" w:cstheme="majorBidi"/>
                <w:sz w:val="18"/>
                <w:szCs w:val="18"/>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0-2</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 =</w:t>
            </w:r>
            <w:r w:rsidRPr="00E62BE2">
              <w:rPr>
                <w:rFonts w:asciiTheme="majorBidi" w:eastAsia="Times New Roman" w:hAnsiTheme="majorBidi" w:cstheme="majorBidi"/>
                <w:sz w:val="18"/>
                <w:szCs w:val="18"/>
                <w:lang w:val="en-GB"/>
              </w:rPr>
              <w:t>0.23</w:t>
            </w:r>
          </w:p>
        </w:tc>
      </w:tr>
      <w:tr w:rsidR="00E62BE2" w:rsidRPr="00E62BE2" w:rsidTr="00E62BE2">
        <w:trPr>
          <w:trHeight w:val="152"/>
        </w:trPr>
        <w:tc>
          <w:tcPr>
            <w:tcW w:w="1757" w:type="pct"/>
            <w:gridSpan w:val="3"/>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0</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0-1</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1-3</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 xml:space="preserve">P </w:t>
            </w:r>
            <w:r w:rsidRPr="00E62BE2">
              <w:rPr>
                <w:rFonts w:asciiTheme="majorBidi" w:eastAsia="SimSun" w:hAnsiTheme="majorBidi" w:cstheme="majorBidi"/>
                <w:kern w:val="3"/>
                <w:sz w:val="18"/>
                <w:szCs w:val="18"/>
                <w:lang w:eastAsia="zh-CN" w:bidi="ar-EG"/>
              </w:rPr>
              <w:t>=</w:t>
            </w:r>
            <w:r w:rsidRPr="00E62BE2">
              <w:rPr>
                <w:rFonts w:asciiTheme="majorBidi" w:eastAsia="SimSun" w:hAnsiTheme="majorBidi" w:cstheme="majorBidi"/>
                <w:kern w:val="3"/>
                <w:sz w:val="18"/>
                <w:szCs w:val="18"/>
                <w:lang w:val="en-GB" w:eastAsia="zh-CN" w:bidi="ar-EG"/>
              </w:rPr>
              <w:t>0.37</w:t>
            </w:r>
          </w:p>
        </w:tc>
      </w:tr>
      <w:tr w:rsidR="00E62BE2" w:rsidRPr="00E62BE2" w:rsidTr="00E62BE2">
        <w:trPr>
          <w:trHeight w:val="198"/>
        </w:trPr>
        <w:tc>
          <w:tcPr>
            <w:tcW w:w="1757" w:type="pct"/>
            <w:gridSpan w:val="3"/>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6 hours</w:t>
            </w: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2-3</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1-2</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1</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1-2</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 xml:space="preserve">P </w:t>
            </w:r>
            <w:r w:rsidRPr="00E62BE2">
              <w:rPr>
                <w:rFonts w:asciiTheme="majorBidi" w:eastAsia="Times New Roman" w:hAnsiTheme="majorBidi" w:cstheme="majorBidi"/>
                <w:sz w:val="18"/>
                <w:szCs w:val="18"/>
                <w:lang w:val="en-GB"/>
              </w:rPr>
              <w:t>&lt;0.001**</w:t>
            </w:r>
          </w:p>
        </w:tc>
      </w:tr>
      <w:tr w:rsidR="00E62BE2" w:rsidRPr="00E62BE2" w:rsidTr="00E62BE2">
        <w:trPr>
          <w:trHeight w:val="125"/>
        </w:trPr>
        <w:tc>
          <w:tcPr>
            <w:tcW w:w="1757" w:type="pct"/>
            <w:gridSpan w:val="3"/>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3</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3-3</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2-2</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1-3</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&lt;0.001**</w:t>
            </w:r>
          </w:p>
        </w:tc>
      </w:tr>
      <w:tr w:rsidR="00E62BE2" w:rsidRPr="00E62BE2" w:rsidTr="00E62BE2">
        <w:trPr>
          <w:trHeight w:val="152"/>
        </w:trPr>
        <w:tc>
          <w:tcPr>
            <w:tcW w:w="1757" w:type="pct"/>
            <w:gridSpan w:val="3"/>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12 hours</w:t>
            </w: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4</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3-4</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3</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3-3</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2</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2-3</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&lt;0.001**</w:t>
            </w:r>
          </w:p>
        </w:tc>
      </w:tr>
      <w:tr w:rsidR="00E62BE2" w:rsidRPr="00E62BE2" w:rsidTr="00E62BE2">
        <w:trPr>
          <w:trHeight w:val="188"/>
        </w:trPr>
        <w:tc>
          <w:tcPr>
            <w:tcW w:w="1757" w:type="pct"/>
            <w:gridSpan w:val="3"/>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931"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567"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5</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4-5</w:t>
            </w:r>
            <w:r w:rsidR="007A5831">
              <w:rPr>
                <w:rFonts w:asciiTheme="majorBidi" w:eastAsia="Times New Roman" w:hAnsiTheme="majorBidi" w:cstheme="majorBidi"/>
                <w:sz w:val="18"/>
                <w:szCs w:val="18"/>
                <w:lang w:val="en-GB"/>
              </w:rPr>
              <w:t>]</w:t>
            </w:r>
          </w:p>
        </w:tc>
        <w:tc>
          <w:tcPr>
            <w:tcW w:w="49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3</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3-3</w:t>
            </w:r>
            <w:r w:rsidR="007A5831">
              <w:rPr>
                <w:rFonts w:asciiTheme="majorBidi" w:eastAsia="Times New Roman" w:hAnsiTheme="majorBidi" w:cstheme="majorBidi"/>
                <w:sz w:val="18"/>
                <w:szCs w:val="18"/>
                <w:lang w:val="en-GB"/>
              </w:rPr>
              <w:t>]</w:t>
            </w:r>
          </w:p>
        </w:tc>
        <w:tc>
          <w:tcPr>
            <w:tcW w:w="548"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3</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2-3</w:t>
            </w:r>
            <w:r w:rsidR="007A5831">
              <w:rPr>
                <w:rFonts w:asciiTheme="majorBidi" w:eastAsia="Times New Roman" w:hAnsiTheme="majorBidi" w:cstheme="majorBidi"/>
                <w:sz w:val="18"/>
                <w:szCs w:val="18"/>
                <w:lang w:val="en-GB"/>
              </w:rPr>
              <w:t>]</w:t>
            </w:r>
          </w:p>
        </w:tc>
        <w:tc>
          <w:tcPr>
            <w:tcW w:w="699"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&lt;0.001**</w:t>
            </w:r>
          </w:p>
        </w:tc>
      </w:tr>
      <w:tr w:rsidR="00E62BE2" w:rsidRPr="00E62BE2" w:rsidTr="00E62BE2">
        <w:trPr>
          <w:trHeight w:val="215"/>
        </w:trPr>
        <w:tc>
          <w:tcPr>
            <w:tcW w:w="653" w:type="pct"/>
            <w:vMerge w:val="restar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24 hours</w:t>
            </w:r>
          </w:p>
        </w:tc>
        <w:tc>
          <w:tcPr>
            <w:tcW w:w="652"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At rest</w:t>
            </w:r>
          </w:p>
        </w:tc>
        <w:tc>
          <w:tcPr>
            <w:tcW w:w="452"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5</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5-6</w:t>
            </w:r>
            <w:r w:rsidR="007A5831">
              <w:rPr>
                <w:rFonts w:asciiTheme="majorBidi" w:eastAsia="Times New Roman" w:hAnsiTheme="majorBidi" w:cstheme="majorBidi"/>
                <w:sz w:val="18"/>
                <w:szCs w:val="18"/>
                <w:lang w:val="en-GB"/>
              </w:rPr>
              <w:t>]</w:t>
            </w:r>
          </w:p>
        </w:tc>
        <w:tc>
          <w:tcPr>
            <w:tcW w:w="931"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4</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3-4</w:t>
            </w:r>
            <w:r w:rsidR="007A5831">
              <w:rPr>
                <w:rFonts w:asciiTheme="majorBidi" w:eastAsia="Times New Roman" w:hAnsiTheme="majorBidi" w:cstheme="majorBidi"/>
                <w:sz w:val="18"/>
                <w:szCs w:val="18"/>
                <w:lang w:val="en-GB"/>
              </w:rPr>
              <w:t>]</w:t>
            </w:r>
          </w:p>
        </w:tc>
        <w:tc>
          <w:tcPr>
            <w:tcW w:w="1065" w:type="pct"/>
            <w:gridSpan w:val="2"/>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4</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2-4</w:t>
            </w:r>
            <w:r w:rsidR="007A5831">
              <w:rPr>
                <w:rFonts w:asciiTheme="majorBidi" w:eastAsia="Times New Roman" w:hAnsiTheme="majorBidi" w:cstheme="majorBidi"/>
                <w:sz w:val="18"/>
                <w:szCs w:val="18"/>
                <w:lang w:val="en-GB"/>
              </w:rPr>
              <w:t>]</w:t>
            </w:r>
          </w:p>
        </w:tc>
        <w:tc>
          <w:tcPr>
            <w:tcW w:w="1247" w:type="pct"/>
            <w:gridSpan w:val="2"/>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&lt;0.001**</w:t>
            </w:r>
          </w:p>
        </w:tc>
      </w:tr>
      <w:tr w:rsidR="00E62BE2" w:rsidRPr="00E62BE2" w:rsidTr="00E62BE2">
        <w:trPr>
          <w:trHeight w:val="70"/>
        </w:trPr>
        <w:tc>
          <w:tcPr>
            <w:tcW w:w="653" w:type="pct"/>
            <w:vMerge/>
          </w:tcPr>
          <w:p w:rsidR="00E62BE2" w:rsidRPr="00E62BE2" w:rsidRDefault="00E62BE2" w:rsidP="008A730F">
            <w:pPr>
              <w:spacing w:after="0" w:line="240" w:lineRule="auto"/>
              <w:rPr>
                <w:rFonts w:asciiTheme="majorBidi" w:eastAsia="Times New Roman" w:hAnsiTheme="majorBidi" w:cstheme="majorBidi"/>
                <w:b/>
                <w:bCs/>
                <w:sz w:val="18"/>
                <w:szCs w:val="18"/>
              </w:rPr>
            </w:pPr>
          </w:p>
        </w:tc>
        <w:tc>
          <w:tcPr>
            <w:tcW w:w="652" w:type="pct"/>
          </w:tcPr>
          <w:p w:rsidR="00E62BE2" w:rsidRPr="00E62BE2" w:rsidRDefault="00E62BE2" w:rsidP="008A730F">
            <w:pPr>
              <w:spacing w:after="0" w:line="240" w:lineRule="auto"/>
              <w:rPr>
                <w:rFonts w:asciiTheme="majorBidi" w:eastAsia="Times New Roman" w:hAnsiTheme="majorBidi" w:cstheme="majorBidi"/>
                <w:b/>
                <w:bCs/>
                <w:sz w:val="18"/>
                <w:szCs w:val="18"/>
              </w:rPr>
            </w:pPr>
            <w:r w:rsidRPr="00E62BE2">
              <w:rPr>
                <w:rFonts w:asciiTheme="majorBidi" w:eastAsia="Times New Roman" w:hAnsiTheme="majorBidi" w:cstheme="majorBidi"/>
                <w:b/>
                <w:bCs/>
                <w:sz w:val="18"/>
                <w:szCs w:val="18"/>
              </w:rPr>
              <w:t>On movement</w:t>
            </w:r>
          </w:p>
        </w:tc>
        <w:tc>
          <w:tcPr>
            <w:tcW w:w="452"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5</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5-6</w:t>
            </w:r>
            <w:r w:rsidR="007A5831">
              <w:rPr>
                <w:rFonts w:asciiTheme="majorBidi" w:eastAsia="Times New Roman" w:hAnsiTheme="majorBidi" w:cstheme="majorBidi"/>
                <w:sz w:val="18"/>
                <w:szCs w:val="18"/>
                <w:lang w:val="en-GB"/>
              </w:rPr>
              <w:t>]</w:t>
            </w:r>
          </w:p>
        </w:tc>
        <w:tc>
          <w:tcPr>
            <w:tcW w:w="931" w:type="pct"/>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4</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3-4</w:t>
            </w:r>
            <w:r w:rsidR="007A5831">
              <w:rPr>
                <w:rFonts w:asciiTheme="majorBidi" w:eastAsia="Times New Roman" w:hAnsiTheme="majorBidi" w:cstheme="majorBidi"/>
                <w:sz w:val="18"/>
                <w:szCs w:val="18"/>
                <w:lang w:val="en-GB"/>
              </w:rPr>
              <w:t>]</w:t>
            </w:r>
          </w:p>
        </w:tc>
        <w:tc>
          <w:tcPr>
            <w:tcW w:w="1065" w:type="pct"/>
            <w:gridSpan w:val="2"/>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lang w:val="en-GB"/>
              </w:rPr>
              <w:t>3</w:t>
            </w:r>
            <w:r w:rsidR="007A5831">
              <w:rPr>
                <w:rFonts w:asciiTheme="majorBidi" w:eastAsia="Times New Roman" w:hAnsiTheme="majorBidi" w:cstheme="majorBidi"/>
                <w:sz w:val="18"/>
                <w:szCs w:val="18"/>
                <w:lang w:val="en-GB"/>
              </w:rPr>
              <w:t>[</w:t>
            </w:r>
            <w:r w:rsidRPr="00E62BE2">
              <w:rPr>
                <w:rFonts w:asciiTheme="majorBidi" w:eastAsia="Times New Roman" w:hAnsiTheme="majorBidi" w:cstheme="majorBidi"/>
                <w:sz w:val="18"/>
                <w:szCs w:val="18"/>
                <w:lang w:val="en-GB"/>
              </w:rPr>
              <w:t>2.75-4</w:t>
            </w:r>
            <w:r w:rsidR="007A5831">
              <w:rPr>
                <w:rFonts w:asciiTheme="majorBidi" w:eastAsia="Times New Roman" w:hAnsiTheme="majorBidi" w:cstheme="majorBidi"/>
                <w:sz w:val="18"/>
                <w:szCs w:val="18"/>
                <w:lang w:val="en-GB"/>
              </w:rPr>
              <w:t>]</w:t>
            </w:r>
          </w:p>
        </w:tc>
        <w:tc>
          <w:tcPr>
            <w:tcW w:w="1247" w:type="pct"/>
            <w:gridSpan w:val="2"/>
          </w:tcPr>
          <w:p w:rsidR="00E62BE2" w:rsidRPr="00E62BE2" w:rsidRDefault="00E62BE2" w:rsidP="008A730F">
            <w:pPr>
              <w:spacing w:after="0" w:line="240" w:lineRule="auto"/>
              <w:jc w:val="center"/>
              <w:rPr>
                <w:rFonts w:asciiTheme="majorBidi" w:eastAsia="Times New Roman" w:hAnsiTheme="majorBidi" w:cstheme="majorBidi"/>
                <w:sz w:val="18"/>
                <w:szCs w:val="18"/>
              </w:rPr>
            </w:pPr>
            <w:r w:rsidRPr="00E62BE2">
              <w:rPr>
                <w:rFonts w:asciiTheme="majorBidi" w:eastAsia="Times New Roman" w:hAnsiTheme="majorBidi" w:cstheme="majorBidi"/>
                <w:sz w:val="18"/>
                <w:szCs w:val="18"/>
              </w:rPr>
              <w:t>p</w:t>
            </w:r>
            <w:r w:rsidRPr="00E62BE2">
              <w:rPr>
                <w:rFonts w:asciiTheme="majorBidi" w:eastAsia="Times New Roman" w:hAnsiTheme="majorBidi" w:cstheme="majorBidi"/>
                <w:sz w:val="18"/>
                <w:szCs w:val="18"/>
                <w:lang w:val="en-GB"/>
              </w:rPr>
              <w:t>&lt;0.001**</w:t>
            </w:r>
          </w:p>
        </w:tc>
      </w:tr>
    </w:tbl>
    <w:p w:rsidR="00E62BE2" w:rsidRPr="00FE1856" w:rsidRDefault="00E62BE2" w:rsidP="008A730F">
      <w:pPr>
        <w:spacing w:line="240" w:lineRule="auto"/>
        <w:jc w:val="right"/>
        <w:rPr>
          <w:rFonts w:asciiTheme="majorBidi" w:hAnsiTheme="majorBidi" w:cstheme="majorBidi"/>
          <w:sz w:val="2"/>
          <w:szCs w:val="2"/>
          <w:lang w:bidi="ar-EG"/>
        </w:rPr>
      </w:pPr>
    </w:p>
    <w:p w:rsidR="007A5831" w:rsidRDefault="007A5831" w:rsidP="008A730F">
      <w:pPr>
        <w:spacing w:line="240" w:lineRule="auto"/>
        <w:jc w:val="center"/>
        <w:rPr>
          <w:rFonts w:asciiTheme="majorBidi" w:hAnsiTheme="majorBidi" w:cstheme="majorBidi"/>
          <w:b/>
          <w:bCs/>
          <w:sz w:val="20"/>
          <w:szCs w:val="20"/>
          <w:u w:val="single"/>
        </w:rPr>
      </w:pPr>
      <w:r w:rsidRPr="00401D72">
        <w:rPr>
          <w:rFonts w:asciiTheme="majorBidi" w:hAnsiTheme="majorBidi" w:cstheme="majorBidi"/>
          <w:b/>
          <w:bCs/>
          <w:noProof/>
          <w:sz w:val="24"/>
          <w:szCs w:val="24"/>
        </w:rPr>
        <w:lastRenderedPageBreak/>
        <w:drawing>
          <wp:inline distT="0" distB="0" distL="0" distR="0" wp14:anchorId="01281FCA" wp14:editId="7B5832CA">
            <wp:extent cx="4785756" cy="2137558"/>
            <wp:effectExtent l="0" t="0" r="152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831" w:rsidRPr="00FE1856" w:rsidRDefault="007A5831" w:rsidP="008A730F">
      <w:pPr>
        <w:autoSpaceDN w:val="0"/>
        <w:spacing w:after="0" w:line="240" w:lineRule="auto"/>
        <w:jc w:val="center"/>
        <w:textAlignment w:val="baseline"/>
        <w:rPr>
          <w:rFonts w:ascii="Times New Roman" w:eastAsia="Times New Roman" w:hAnsi="Times New Roman" w:cs="Times New Roman"/>
          <w:b/>
          <w:bCs/>
          <w:sz w:val="20"/>
          <w:szCs w:val="20"/>
          <w:u w:val="single"/>
        </w:rPr>
      </w:pPr>
      <w:r w:rsidRPr="00FE1856">
        <w:rPr>
          <w:rFonts w:ascii="Times New Roman" w:eastAsia="Times New Roman" w:hAnsi="Times New Roman" w:cs="Times New Roman"/>
          <w:b/>
          <w:bCs/>
          <w:sz w:val="20"/>
          <w:szCs w:val="20"/>
        </w:rPr>
        <w:t>Figure [1] :- VAS values at rest</w:t>
      </w:r>
    </w:p>
    <w:p w:rsidR="007A5831" w:rsidRDefault="007A5831" w:rsidP="008A730F">
      <w:pPr>
        <w:spacing w:line="240" w:lineRule="auto"/>
        <w:jc w:val="center"/>
        <w:rPr>
          <w:rFonts w:asciiTheme="majorBidi" w:hAnsiTheme="majorBidi" w:cstheme="majorBidi"/>
          <w:b/>
          <w:bCs/>
          <w:sz w:val="20"/>
          <w:szCs w:val="20"/>
          <w:u w:val="single"/>
        </w:rPr>
      </w:pPr>
      <w:r w:rsidRPr="00401D72">
        <w:rPr>
          <w:rFonts w:asciiTheme="majorBidi" w:hAnsiTheme="majorBidi" w:cstheme="majorBidi"/>
          <w:noProof/>
          <w:sz w:val="28"/>
          <w:szCs w:val="28"/>
        </w:rPr>
        <w:drawing>
          <wp:anchor distT="0" distB="0" distL="114300" distR="114300" simplePos="0" relativeHeight="251659264" behindDoc="1" locked="0" layoutInCell="1" allowOverlap="1" wp14:anchorId="01A1683F" wp14:editId="2828F74E">
            <wp:simplePos x="0" y="0"/>
            <wp:positionH relativeFrom="column">
              <wp:posOffset>441325</wp:posOffset>
            </wp:positionH>
            <wp:positionV relativeFrom="paragraph">
              <wp:posOffset>64770</wp:posOffset>
            </wp:positionV>
            <wp:extent cx="4694555" cy="1787525"/>
            <wp:effectExtent l="0" t="0" r="10795" b="22225"/>
            <wp:wrapThrough wrapText="bothSides">
              <wp:wrapPolygon edited="0">
                <wp:start x="0" y="0"/>
                <wp:lineTo x="0" y="21638"/>
                <wp:lineTo x="21562" y="21638"/>
                <wp:lineTo x="21562"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A5831" w:rsidRDefault="007A5831" w:rsidP="008A730F">
      <w:pPr>
        <w:spacing w:line="240" w:lineRule="auto"/>
        <w:jc w:val="center"/>
        <w:rPr>
          <w:rFonts w:asciiTheme="majorBidi" w:hAnsiTheme="majorBidi" w:cstheme="majorBidi"/>
          <w:b/>
          <w:bCs/>
          <w:sz w:val="20"/>
          <w:szCs w:val="20"/>
          <w:u w:val="single"/>
        </w:rPr>
      </w:pPr>
    </w:p>
    <w:p w:rsidR="007A5831" w:rsidRDefault="007A5831" w:rsidP="008A730F">
      <w:pPr>
        <w:spacing w:line="240" w:lineRule="auto"/>
        <w:jc w:val="center"/>
        <w:rPr>
          <w:rFonts w:asciiTheme="majorBidi" w:hAnsiTheme="majorBidi" w:cstheme="majorBidi"/>
          <w:b/>
          <w:bCs/>
          <w:sz w:val="20"/>
          <w:szCs w:val="20"/>
          <w:u w:val="single"/>
        </w:rPr>
      </w:pPr>
    </w:p>
    <w:p w:rsidR="007A5831" w:rsidRDefault="007A5831" w:rsidP="008A730F">
      <w:pPr>
        <w:spacing w:line="240" w:lineRule="auto"/>
        <w:jc w:val="center"/>
        <w:rPr>
          <w:rFonts w:asciiTheme="majorBidi" w:hAnsiTheme="majorBidi" w:cstheme="majorBidi"/>
          <w:b/>
          <w:bCs/>
          <w:sz w:val="20"/>
          <w:szCs w:val="20"/>
          <w:u w:val="single"/>
        </w:rPr>
      </w:pPr>
    </w:p>
    <w:p w:rsidR="007A5831" w:rsidRDefault="007A5831" w:rsidP="008A730F">
      <w:pPr>
        <w:spacing w:line="240" w:lineRule="auto"/>
        <w:jc w:val="center"/>
        <w:rPr>
          <w:rFonts w:asciiTheme="majorBidi" w:hAnsiTheme="majorBidi" w:cstheme="majorBidi"/>
          <w:b/>
          <w:bCs/>
          <w:sz w:val="20"/>
          <w:szCs w:val="20"/>
          <w:u w:val="single"/>
        </w:rPr>
      </w:pPr>
    </w:p>
    <w:p w:rsidR="007A5831" w:rsidRDefault="007A5831" w:rsidP="008A730F">
      <w:pPr>
        <w:spacing w:line="240" w:lineRule="auto"/>
        <w:jc w:val="center"/>
        <w:rPr>
          <w:rFonts w:asciiTheme="majorBidi" w:hAnsiTheme="majorBidi" w:cstheme="majorBidi"/>
          <w:b/>
          <w:bCs/>
          <w:sz w:val="20"/>
          <w:szCs w:val="20"/>
          <w:u w:val="single"/>
        </w:rPr>
      </w:pPr>
    </w:p>
    <w:p w:rsidR="007A5831" w:rsidRDefault="007A5831" w:rsidP="008A730F">
      <w:pPr>
        <w:spacing w:line="240" w:lineRule="auto"/>
        <w:jc w:val="center"/>
        <w:rPr>
          <w:rFonts w:asciiTheme="majorBidi" w:hAnsiTheme="majorBidi" w:cstheme="majorBidi"/>
          <w:b/>
          <w:bCs/>
          <w:sz w:val="20"/>
          <w:szCs w:val="20"/>
          <w:u w:val="single"/>
        </w:rPr>
      </w:pPr>
    </w:p>
    <w:p w:rsidR="00E62BE2" w:rsidRPr="00FE1856" w:rsidRDefault="00E62BE2" w:rsidP="008A730F">
      <w:pPr>
        <w:autoSpaceDN w:val="0"/>
        <w:spacing w:after="0" w:line="240" w:lineRule="auto"/>
        <w:jc w:val="center"/>
        <w:textAlignment w:val="baseline"/>
        <w:rPr>
          <w:rFonts w:ascii="Times New Roman" w:eastAsia="Times New Roman" w:hAnsi="Times New Roman" w:cs="Times New Roman"/>
          <w:b/>
          <w:bCs/>
          <w:sz w:val="20"/>
          <w:szCs w:val="20"/>
        </w:rPr>
      </w:pPr>
      <w:r w:rsidRPr="00FE1856">
        <w:rPr>
          <w:rFonts w:ascii="Times New Roman" w:eastAsia="Times New Roman" w:hAnsi="Times New Roman" w:cs="Times New Roman"/>
          <w:b/>
          <w:bCs/>
          <w:sz w:val="20"/>
          <w:szCs w:val="20"/>
        </w:rPr>
        <w:t xml:space="preserve">Figure </w:t>
      </w:r>
      <w:r w:rsidR="007A5831" w:rsidRPr="00FE1856">
        <w:rPr>
          <w:rFonts w:ascii="Times New Roman" w:eastAsia="Times New Roman" w:hAnsi="Times New Roman" w:cs="Times New Roman"/>
          <w:b/>
          <w:bCs/>
          <w:sz w:val="20"/>
          <w:szCs w:val="20"/>
        </w:rPr>
        <w:t>[</w:t>
      </w:r>
      <w:r w:rsidRPr="00FE1856">
        <w:rPr>
          <w:rFonts w:ascii="Times New Roman" w:eastAsia="Times New Roman" w:hAnsi="Times New Roman" w:cs="Times New Roman"/>
          <w:b/>
          <w:bCs/>
          <w:sz w:val="20"/>
          <w:szCs w:val="20"/>
        </w:rPr>
        <w:t>2</w:t>
      </w:r>
      <w:r w:rsidR="007A5831" w:rsidRPr="00FE1856">
        <w:rPr>
          <w:rFonts w:ascii="Times New Roman" w:eastAsia="Times New Roman" w:hAnsi="Times New Roman" w:cs="Times New Roman"/>
          <w:b/>
          <w:bCs/>
          <w:sz w:val="20"/>
          <w:szCs w:val="20"/>
        </w:rPr>
        <w:t>]</w:t>
      </w:r>
      <w:r w:rsidRPr="00FE1856">
        <w:rPr>
          <w:rFonts w:ascii="Times New Roman" w:eastAsia="Times New Roman" w:hAnsi="Times New Roman" w:cs="Times New Roman"/>
          <w:b/>
          <w:bCs/>
          <w:sz w:val="20"/>
          <w:szCs w:val="20"/>
        </w:rPr>
        <w:t>:- VAS values on patient's movement</w:t>
      </w:r>
    </w:p>
    <w:p w:rsidR="00E62BE2" w:rsidRDefault="00E62BE2" w:rsidP="008A730F">
      <w:pPr>
        <w:spacing w:after="0" w:line="240" w:lineRule="auto"/>
        <w:ind w:firstLine="720"/>
        <w:jc w:val="both"/>
        <w:rPr>
          <w:rFonts w:asciiTheme="majorBidi" w:hAnsiTheme="majorBidi" w:cstheme="majorBidi"/>
          <w:b/>
          <w:bCs/>
          <w:sz w:val="20"/>
          <w:szCs w:val="20"/>
          <w:u w:val="single"/>
        </w:rPr>
      </w:pPr>
    </w:p>
    <w:p w:rsidR="007A5831" w:rsidRDefault="007A5831" w:rsidP="008A730F">
      <w:pPr>
        <w:spacing w:after="0" w:line="240" w:lineRule="auto"/>
        <w:jc w:val="both"/>
        <w:rPr>
          <w:rFonts w:asciiTheme="majorBidi" w:hAnsiTheme="majorBidi" w:cstheme="majorBidi"/>
          <w:b/>
          <w:bCs/>
          <w:sz w:val="20"/>
          <w:szCs w:val="20"/>
          <w:u w:val="single"/>
        </w:rPr>
        <w:sectPr w:rsidR="007A5831" w:rsidSect="007A5831">
          <w:type w:val="continuous"/>
          <w:pgSz w:w="11909" w:h="16834" w:code="9"/>
          <w:pgMar w:top="1440" w:right="1800" w:bottom="1440" w:left="1800" w:header="720" w:footer="720" w:gutter="0"/>
          <w:cols w:space="720"/>
          <w:docGrid w:linePitch="360"/>
        </w:sectPr>
      </w:pPr>
    </w:p>
    <w:p w:rsidR="00981B73" w:rsidRPr="00E62BE2" w:rsidRDefault="003706FF" w:rsidP="008A730F">
      <w:pPr>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lastRenderedPageBreak/>
        <w:t>4-</w:t>
      </w:r>
      <w:r w:rsidR="001E1040" w:rsidRPr="00E62BE2">
        <w:rPr>
          <w:rFonts w:asciiTheme="majorBidi" w:hAnsiTheme="majorBidi" w:cstheme="majorBidi"/>
          <w:b/>
          <w:bCs/>
          <w:sz w:val="20"/>
          <w:szCs w:val="20"/>
          <w:u w:val="single"/>
        </w:rPr>
        <w:t>Discussion</w:t>
      </w:r>
      <w:r w:rsidR="000C663B" w:rsidRPr="00E62BE2">
        <w:rPr>
          <w:rFonts w:asciiTheme="majorBidi" w:hAnsiTheme="majorBidi" w:cstheme="majorBidi"/>
          <w:b/>
          <w:bCs/>
          <w:sz w:val="20"/>
          <w:szCs w:val="20"/>
          <w:u w:val="single"/>
        </w:rPr>
        <w:t>:</w:t>
      </w:r>
    </w:p>
    <w:p w:rsidR="00026668" w:rsidRPr="00026668" w:rsidRDefault="00026668" w:rsidP="008A730F">
      <w:pPr>
        <w:spacing w:after="0" w:line="240" w:lineRule="auto"/>
        <w:jc w:val="both"/>
        <w:rPr>
          <w:rFonts w:asciiTheme="majorBidi" w:eastAsia="Calibri" w:hAnsiTheme="majorBidi" w:cstheme="majorBidi"/>
          <w:sz w:val="20"/>
          <w:szCs w:val="20"/>
        </w:rPr>
      </w:pPr>
      <w:r w:rsidRPr="00026668">
        <w:rPr>
          <w:rFonts w:asciiTheme="majorBidi" w:eastAsia="Calibri" w:hAnsiTheme="majorBidi" w:cstheme="majorBidi"/>
          <w:sz w:val="20"/>
          <w:szCs w:val="20"/>
        </w:rPr>
        <w:t xml:space="preserve">Laparoscopic cholecystectomy brings about </w:t>
      </w:r>
      <w:proofErr w:type="spellStart"/>
      <w:r w:rsidRPr="00026668">
        <w:rPr>
          <w:rFonts w:asciiTheme="majorBidi" w:eastAsia="Calibri" w:hAnsiTheme="majorBidi" w:cstheme="majorBidi"/>
          <w:sz w:val="20"/>
          <w:szCs w:val="20"/>
        </w:rPr>
        <w:t>lesquerella</w:t>
      </w:r>
      <w:proofErr w:type="spellEnd"/>
      <w:r w:rsidRPr="00026668">
        <w:rPr>
          <w:rFonts w:asciiTheme="majorBidi" w:eastAsia="Calibri" w:hAnsiTheme="majorBidi" w:cstheme="majorBidi"/>
          <w:sz w:val="20"/>
          <w:szCs w:val="20"/>
        </w:rPr>
        <w:t xml:space="preserve"> postoperative ache or diminished pain relieving utilization At compared for open cholecystectomy. However, torment after laparoscopy might be direct alternately Indeed extreme to A percentage patients Also might oblige opioid medicine. </w:t>
      </w:r>
    </w:p>
    <w:p w:rsidR="00026668" w:rsidRPr="00026668" w:rsidRDefault="00026668" w:rsidP="008A730F">
      <w:pPr>
        <w:spacing w:after="0" w:line="240" w:lineRule="auto"/>
        <w:jc w:val="both"/>
        <w:rPr>
          <w:rFonts w:asciiTheme="majorBidi" w:eastAsia="Calibri" w:hAnsiTheme="majorBidi" w:cstheme="majorBidi"/>
          <w:sz w:val="20"/>
          <w:szCs w:val="20"/>
        </w:rPr>
      </w:pPr>
      <w:proofErr w:type="spellStart"/>
      <w:r w:rsidRPr="00026668">
        <w:rPr>
          <w:rFonts w:asciiTheme="majorBidi" w:eastAsia="Calibri" w:hAnsiTheme="majorBidi" w:cstheme="majorBidi"/>
          <w:sz w:val="20"/>
          <w:szCs w:val="20"/>
        </w:rPr>
        <w:t>Instillator</w:t>
      </w:r>
      <w:proofErr w:type="spellEnd"/>
      <w:r w:rsidRPr="00026668">
        <w:rPr>
          <w:rFonts w:asciiTheme="majorBidi" w:eastAsia="Calibri" w:hAnsiTheme="majorBidi" w:cstheme="majorBidi"/>
          <w:sz w:val="20"/>
          <w:szCs w:val="20"/>
        </w:rPr>
        <w:t xml:space="preserve"> of an </w:t>
      </w:r>
      <w:proofErr w:type="spellStart"/>
      <w:r w:rsidRPr="00026668">
        <w:rPr>
          <w:rFonts w:asciiTheme="majorBidi" w:eastAsia="Calibri" w:hAnsiTheme="majorBidi" w:cstheme="majorBidi"/>
          <w:sz w:val="20"/>
          <w:szCs w:val="20"/>
        </w:rPr>
        <w:t>intraperitoneal</w:t>
      </w:r>
      <w:proofErr w:type="spellEnd"/>
      <w:r w:rsidRPr="00026668">
        <w:rPr>
          <w:rFonts w:asciiTheme="majorBidi" w:eastAsia="Calibri" w:hAnsiTheme="majorBidi" w:cstheme="majorBidi"/>
          <w:sz w:val="20"/>
          <w:szCs w:val="20"/>
        </w:rPr>
        <w:t xml:space="preserve"> nearby analgesic to decrease postoperative torment need been contemplated through randomized trials for more than 10 quite some time. Those recommended component of activity will be that those nociceptive receptors in the peritoneal aggravation need aid blocked Toward the neighborhood analgesic as well as systemic absorption might happen through those huge </w:t>
      </w:r>
      <w:proofErr w:type="spellStart"/>
      <w:r w:rsidRPr="00026668">
        <w:rPr>
          <w:rFonts w:asciiTheme="majorBidi" w:eastAsia="Calibri" w:hAnsiTheme="majorBidi" w:cstheme="majorBidi"/>
          <w:sz w:val="20"/>
          <w:szCs w:val="20"/>
        </w:rPr>
        <w:t>perithelium</w:t>
      </w:r>
      <w:proofErr w:type="spellEnd"/>
      <w:r w:rsidRPr="00026668">
        <w:rPr>
          <w:rFonts w:asciiTheme="majorBidi" w:eastAsia="Calibri" w:hAnsiTheme="majorBidi" w:cstheme="majorBidi"/>
          <w:sz w:val="20"/>
          <w:szCs w:val="20"/>
        </w:rPr>
        <w:t xml:space="preserve"> surface, including a more terrific pain relieving impact [5]. </w:t>
      </w:r>
    </w:p>
    <w:p w:rsidR="00026668" w:rsidRPr="00026668" w:rsidRDefault="00026668" w:rsidP="008A730F">
      <w:pPr>
        <w:spacing w:after="0" w:line="240" w:lineRule="auto"/>
        <w:jc w:val="both"/>
        <w:rPr>
          <w:rFonts w:asciiTheme="majorBidi" w:eastAsia="Calibri" w:hAnsiTheme="majorBidi" w:cstheme="majorBidi"/>
          <w:sz w:val="20"/>
          <w:szCs w:val="20"/>
        </w:rPr>
      </w:pPr>
      <w:r w:rsidRPr="00026668">
        <w:rPr>
          <w:rFonts w:asciiTheme="majorBidi" w:eastAsia="Calibri" w:hAnsiTheme="majorBidi" w:cstheme="majorBidi"/>
          <w:sz w:val="20"/>
          <w:szCs w:val="20"/>
        </w:rPr>
        <w:t xml:space="preserve">Tap square given compelling analgesia, The point when utilized Likewise a and only a multimodal pain relieving regimen in the to start with 24 postoperative hours Accordingly, tap square decreased the seriousness from claiming postoperative torment in the main 24 postoperative hours Toward more than 70%. [6]. In regards correlation of vas and </w:t>
      </w:r>
      <w:proofErr w:type="spellStart"/>
      <w:r w:rsidRPr="00026668">
        <w:rPr>
          <w:rFonts w:asciiTheme="majorBidi" w:eastAsia="Calibri" w:hAnsiTheme="majorBidi" w:cstheme="majorBidi"/>
          <w:sz w:val="20"/>
          <w:szCs w:val="20"/>
        </w:rPr>
        <w:t>morphia</w:t>
      </w:r>
      <w:proofErr w:type="spellEnd"/>
      <w:r w:rsidRPr="00026668">
        <w:rPr>
          <w:rFonts w:asciiTheme="majorBidi" w:eastAsia="Calibri" w:hAnsiTheme="majorBidi" w:cstheme="majorBidi"/>
          <w:sz w:val="20"/>
          <w:szCs w:val="20"/>
        </w:rPr>
        <w:t xml:space="preserve"> utilization in the three groups, there were </w:t>
      </w:r>
      <w:r w:rsidRPr="00026668">
        <w:rPr>
          <w:rFonts w:asciiTheme="majorBidi" w:eastAsia="Calibri" w:hAnsiTheme="majorBidi" w:cstheme="majorBidi"/>
          <w:sz w:val="20"/>
          <w:szCs w:val="20"/>
        </w:rPr>
        <w:lastRenderedPageBreak/>
        <w:t xml:space="preserve">noteworthy contrasts in the post-operative time when measured at rest Also once patient's development In 6, 12 and 24 hours post-operatively, At for the most part qualities were easier clinched alongside assembly iii more than one assembly ii , this may be steady with </w:t>
      </w:r>
      <w:proofErr w:type="spellStart"/>
      <w:r w:rsidRPr="00026668">
        <w:rPr>
          <w:rFonts w:asciiTheme="majorBidi" w:eastAsia="Calibri" w:hAnsiTheme="majorBidi" w:cstheme="majorBidi"/>
          <w:sz w:val="20"/>
          <w:szCs w:val="20"/>
        </w:rPr>
        <w:t>Ayca</w:t>
      </w:r>
      <w:proofErr w:type="spellEnd"/>
      <w:r w:rsidRPr="00026668">
        <w:rPr>
          <w:rFonts w:asciiTheme="majorBidi" w:eastAsia="Calibri" w:hAnsiTheme="majorBidi" w:cstheme="majorBidi"/>
          <w:sz w:val="20"/>
          <w:szCs w:val="20"/>
        </w:rPr>
        <w:t xml:space="preserve"> sultan of swat </w:t>
      </w:r>
      <w:proofErr w:type="spellStart"/>
      <w:r w:rsidRPr="00026668">
        <w:rPr>
          <w:rFonts w:asciiTheme="majorBidi" w:eastAsia="Calibri" w:hAnsiTheme="majorBidi" w:cstheme="majorBidi"/>
          <w:sz w:val="20"/>
          <w:szCs w:val="20"/>
        </w:rPr>
        <w:t>Sahin</w:t>
      </w:r>
      <w:proofErr w:type="spellEnd"/>
      <w:r w:rsidRPr="00026668">
        <w:rPr>
          <w:rFonts w:asciiTheme="majorBidi" w:eastAsia="Calibri" w:hAnsiTheme="majorBidi" w:cstheme="majorBidi"/>
          <w:sz w:val="20"/>
          <w:szCs w:val="20"/>
        </w:rPr>
        <w:t xml:space="preserve"> who discovered that those prerequisite for postoperative analgesics were at essentially easier in the gathering who accepted a bigger volume in any case an easier centralization of nearby analgesic result [7]. </w:t>
      </w:r>
    </w:p>
    <w:p w:rsidR="00026668" w:rsidRDefault="00026668" w:rsidP="008A730F">
      <w:pPr>
        <w:spacing w:after="0" w:line="240" w:lineRule="auto"/>
        <w:jc w:val="both"/>
        <w:rPr>
          <w:rFonts w:asciiTheme="majorBidi" w:hAnsiTheme="majorBidi" w:cstheme="majorBidi"/>
          <w:b/>
          <w:bCs/>
          <w:sz w:val="20"/>
          <w:szCs w:val="20"/>
          <w:u w:val="single"/>
        </w:rPr>
      </w:pPr>
      <w:r w:rsidRPr="00026668">
        <w:rPr>
          <w:rFonts w:asciiTheme="majorBidi" w:eastAsia="Calibri" w:hAnsiTheme="majorBidi" w:cstheme="majorBidi"/>
          <w:sz w:val="20"/>
          <w:szCs w:val="20"/>
        </w:rPr>
        <w:t xml:space="preserve">Srinivas Rapolu1et al. , Compared anti-nociceptive impacts about </w:t>
      </w:r>
      <w:proofErr w:type="spellStart"/>
      <w:r w:rsidRPr="00026668">
        <w:rPr>
          <w:rFonts w:asciiTheme="majorBidi" w:eastAsia="Calibri" w:hAnsiTheme="majorBidi" w:cstheme="majorBidi"/>
          <w:sz w:val="20"/>
          <w:szCs w:val="20"/>
        </w:rPr>
        <w:t>intraperitoneal</w:t>
      </w:r>
      <w:proofErr w:type="spellEnd"/>
      <w:r w:rsidRPr="00026668">
        <w:rPr>
          <w:rFonts w:asciiTheme="majorBidi" w:eastAsia="Calibri" w:hAnsiTheme="majorBidi" w:cstheme="majorBidi"/>
          <w:sz w:val="20"/>
          <w:szCs w:val="20"/>
        </w:rPr>
        <w:t xml:space="preserve"> </w:t>
      </w:r>
      <w:proofErr w:type="spellStart"/>
      <w:r w:rsidRPr="00026668">
        <w:rPr>
          <w:rFonts w:asciiTheme="majorBidi" w:eastAsia="Calibri" w:hAnsiTheme="majorBidi" w:cstheme="majorBidi"/>
          <w:sz w:val="20"/>
          <w:szCs w:val="20"/>
        </w:rPr>
        <w:t>instillator</w:t>
      </w:r>
      <w:proofErr w:type="spellEnd"/>
      <w:r w:rsidRPr="00026668">
        <w:rPr>
          <w:rFonts w:asciiTheme="majorBidi" w:eastAsia="Calibri" w:hAnsiTheme="majorBidi" w:cstheme="majorBidi"/>
          <w:sz w:val="20"/>
          <w:szCs w:val="20"/>
        </w:rPr>
        <w:t xml:space="preserve"> of bupivacaine plain What's more bupivacaine with </w:t>
      </w:r>
      <w:proofErr w:type="spellStart"/>
      <w:r w:rsidRPr="00026668">
        <w:rPr>
          <w:rFonts w:asciiTheme="majorBidi" w:eastAsia="Calibri" w:hAnsiTheme="majorBidi" w:cstheme="majorBidi"/>
          <w:sz w:val="20"/>
          <w:szCs w:val="20"/>
        </w:rPr>
        <w:t>dexmedetomidine</w:t>
      </w:r>
      <w:proofErr w:type="spellEnd"/>
      <w:r w:rsidRPr="00026668">
        <w:rPr>
          <w:rFonts w:asciiTheme="majorBidi" w:eastAsia="Calibri" w:hAnsiTheme="majorBidi" w:cstheme="majorBidi"/>
          <w:sz w:val="20"/>
          <w:szCs w:val="20"/>
        </w:rPr>
        <w:t xml:space="preserve"> for patients undergoing laparoscopic </w:t>
      </w:r>
      <w:proofErr w:type="spellStart"/>
      <w:r w:rsidRPr="00026668">
        <w:rPr>
          <w:rFonts w:asciiTheme="majorBidi" w:eastAsia="Calibri" w:hAnsiTheme="majorBidi" w:cstheme="majorBidi"/>
          <w:sz w:val="20"/>
          <w:szCs w:val="20"/>
        </w:rPr>
        <w:t>cholecy</w:t>
      </w:r>
      <w:r>
        <w:rPr>
          <w:rFonts w:asciiTheme="majorBidi" w:eastAsia="Calibri" w:hAnsiTheme="majorBidi" w:cstheme="majorBidi"/>
          <w:sz w:val="20"/>
          <w:szCs w:val="20"/>
        </w:rPr>
        <w:t>-</w:t>
      </w:r>
      <w:r w:rsidRPr="00026668">
        <w:rPr>
          <w:rFonts w:asciiTheme="majorBidi" w:eastAsia="Calibri" w:hAnsiTheme="majorBidi" w:cstheme="majorBidi"/>
          <w:sz w:val="20"/>
          <w:szCs w:val="20"/>
        </w:rPr>
        <w:t>stectomy</w:t>
      </w:r>
      <w:proofErr w:type="spellEnd"/>
      <w:r w:rsidRPr="00026668">
        <w:rPr>
          <w:rFonts w:asciiTheme="majorBidi" w:eastAsia="Calibri" w:hAnsiTheme="majorBidi" w:cstheme="majorBidi"/>
          <w:sz w:val="20"/>
          <w:szCs w:val="20"/>
        </w:rPr>
        <w:t xml:space="preserve">. They discovered that imply ache scores were essentially more level in the one assembly </w:t>
      </w:r>
      <w:proofErr w:type="spellStart"/>
      <w:r w:rsidRPr="00026668">
        <w:rPr>
          <w:rFonts w:asciiTheme="majorBidi" w:eastAsia="Calibri" w:hAnsiTheme="majorBidi" w:cstheme="majorBidi"/>
          <w:sz w:val="20"/>
          <w:szCs w:val="20"/>
        </w:rPr>
        <w:t>bd</w:t>
      </w:r>
      <w:proofErr w:type="spellEnd"/>
      <w:r w:rsidRPr="00026668">
        <w:rPr>
          <w:rFonts w:asciiTheme="majorBidi" w:eastAsia="Calibri" w:hAnsiTheme="majorBidi" w:cstheme="majorBidi"/>
          <w:sz w:val="20"/>
          <w:szCs w:val="20"/>
        </w:rPr>
        <w:t xml:space="preserve"> At contrasted with gathering b Throughout the whole span of the examine. There might have been statistically noteworthy distinction to vas ache score during 6, 8, 12, 18, 24 hours then afterward surgery. Time will prerequisite about 1st measurement salvage </w:t>
      </w:r>
      <w:proofErr w:type="spellStart"/>
      <w:r w:rsidRPr="00026668">
        <w:rPr>
          <w:rFonts w:asciiTheme="majorBidi" w:eastAsia="Calibri" w:hAnsiTheme="majorBidi" w:cstheme="majorBidi"/>
          <w:sz w:val="20"/>
          <w:szCs w:val="20"/>
        </w:rPr>
        <w:t>absense</w:t>
      </w:r>
      <w:proofErr w:type="spellEnd"/>
      <w:r w:rsidRPr="00026668">
        <w:rPr>
          <w:rFonts w:asciiTheme="majorBidi" w:eastAsia="Calibri" w:hAnsiTheme="majorBidi" w:cstheme="majorBidi"/>
          <w:sz w:val="20"/>
          <w:szCs w:val="20"/>
        </w:rPr>
        <w:t xml:space="preserve"> of pain might have been prolonged in the aggregation </w:t>
      </w:r>
      <w:proofErr w:type="spellStart"/>
      <w:r w:rsidRPr="00026668">
        <w:rPr>
          <w:rFonts w:asciiTheme="majorBidi" w:eastAsia="Calibri" w:hAnsiTheme="majorBidi" w:cstheme="majorBidi"/>
          <w:sz w:val="20"/>
          <w:szCs w:val="20"/>
        </w:rPr>
        <w:t>bd</w:t>
      </w:r>
      <w:proofErr w:type="spellEnd"/>
      <w:r w:rsidRPr="00026668">
        <w:rPr>
          <w:rFonts w:asciiTheme="majorBidi" w:eastAsia="Calibri" w:hAnsiTheme="majorBidi" w:cstheme="majorBidi"/>
          <w:sz w:val="20"/>
          <w:szCs w:val="20"/>
        </w:rPr>
        <w:t xml:space="preserve"> [8]. </w:t>
      </w:r>
    </w:p>
    <w:p w:rsidR="008A730F" w:rsidRDefault="008A730F" w:rsidP="008A730F">
      <w:pPr>
        <w:spacing w:after="0" w:line="240" w:lineRule="auto"/>
        <w:jc w:val="both"/>
        <w:rPr>
          <w:rFonts w:asciiTheme="majorBidi" w:hAnsiTheme="majorBidi" w:cstheme="majorBidi"/>
          <w:b/>
          <w:bCs/>
          <w:sz w:val="20"/>
          <w:szCs w:val="20"/>
          <w:u w:val="single"/>
        </w:rPr>
      </w:pPr>
    </w:p>
    <w:p w:rsidR="008A730F" w:rsidRDefault="008A730F" w:rsidP="008A730F">
      <w:pPr>
        <w:spacing w:after="0" w:line="240" w:lineRule="auto"/>
        <w:jc w:val="both"/>
        <w:rPr>
          <w:rFonts w:asciiTheme="majorBidi" w:hAnsiTheme="majorBidi" w:cstheme="majorBidi"/>
          <w:b/>
          <w:bCs/>
          <w:sz w:val="20"/>
          <w:szCs w:val="20"/>
          <w:u w:val="single"/>
        </w:rPr>
      </w:pPr>
    </w:p>
    <w:p w:rsidR="00746076" w:rsidRPr="00E62BE2" w:rsidRDefault="003706FF" w:rsidP="008A730F">
      <w:pPr>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lastRenderedPageBreak/>
        <w:t>5-</w:t>
      </w:r>
      <w:r w:rsidR="00746076" w:rsidRPr="00E62BE2">
        <w:rPr>
          <w:rFonts w:asciiTheme="majorBidi" w:hAnsiTheme="majorBidi" w:cstheme="majorBidi"/>
          <w:b/>
          <w:bCs/>
          <w:sz w:val="20"/>
          <w:szCs w:val="20"/>
          <w:u w:val="single"/>
        </w:rPr>
        <w:t>Conclusion</w:t>
      </w:r>
      <w:r w:rsidR="00553B7A" w:rsidRPr="00E62BE2">
        <w:rPr>
          <w:rFonts w:asciiTheme="majorBidi" w:hAnsiTheme="majorBidi" w:cstheme="majorBidi"/>
          <w:b/>
          <w:bCs/>
          <w:sz w:val="20"/>
          <w:szCs w:val="20"/>
          <w:u w:val="single"/>
        </w:rPr>
        <w:t>:</w:t>
      </w:r>
    </w:p>
    <w:p w:rsidR="00273049" w:rsidRPr="00E62BE2" w:rsidRDefault="00273049" w:rsidP="008A730F">
      <w:pPr>
        <w:shd w:val="clear" w:color="auto" w:fill="FFFFFF"/>
        <w:spacing w:after="0" w:line="240" w:lineRule="auto"/>
        <w:jc w:val="both"/>
        <w:outlineLvl w:val="0"/>
        <w:rPr>
          <w:rFonts w:asciiTheme="majorBidi" w:eastAsia="Calibri" w:hAnsiTheme="majorBidi" w:cstheme="majorBidi"/>
          <w:b/>
          <w:bCs/>
          <w:sz w:val="20"/>
          <w:szCs w:val="20"/>
        </w:rPr>
      </w:pPr>
      <w:r w:rsidRPr="00E62BE2">
        <w:rPr>
          <w:rFonts w:asciiTheme="majorBidi" w:eastAsia="Calibri" w:hAnsiTheme="majorBidi" w:cstheme="majorBidi"/>
          <w:sz w:val="20"/>
          <w:szCs w:val="20"/>
        </w:rPr>
        <w:t xml:space="preserve">TAP block is more effective in postoperative analgesia after laparoscopic cholecystectomy </w:t>
      </w:r>
    </w:p>
    <w:p w:rsidR="00746076" w:rsidRPr="00E62BE2" w:rsidRDefault="003706FF" w:rsidP="008A730F">
      <w:pPr>
        <w:spacing w:after="0" w:line="240" w:lineRule="auto"/>
        <w:jc w:val="both"/>
        <w:rPr>
          <w:rFonts w:asciiTheme="majorBidi" w:hAnsiTheme="majorBidi" w:cstheme="majorBidi"/>
          <w:b/>
          <w:bCs/>
          <w:sz w:val="20"/>
          <w:szCs w:val="20"/>
          <w:u w:val="single"/>
        </w:rPr>
      </w:pPr>
      <w:r>
        <w:rPr>
          <w:rFonts w:asciiTheme="majorBidi" w:hAnsiTheme="majorBidi" w:cstheme="majorBidi"/>
          <w:b/>
          <w:bCs/>
          <w:sz w:val="20"/>
          <w:szCs w:val="20"/>
          <w:u w:val="single"/>
        </w:rPr>
        <w:t>6-</w:t>
      </w:r>
      <w:r w:rsidR="00746076" w:rsidRPr="00E62BE2">
        <w:rPr>
          <w:rFonts w:asciiTheme="majorBidi" w:hAnsiTheme="majorBidi" w:cstheme="majorBidi"/>
          <w:b/>
          <w:bCs/>
          <w:sz w:val="20"/>
          <w:szCs w:val="20"/>
          <w:u w:val="single"/>
        </w:rPr>
        <w:t>References</w:t>
      </w:r>
      <w:r w:rsidR="00241CBC" w:rsidRPr="00E62BE2">
        <w:rPr>
          <w:rFonts w:asciiTheme="majorBidi" w:hAnsiTheme="majorBidi" w:cstheme="majorBidi"/>
          <w:b/>
          <w:bCs/>
          <w:sz w:val="20"/>
          <w:szCs w:val="20"/>
          <w:u w:val="single"/>
        </w:rPr>
        <w:t>:</w:t>
      </w:r>
    </w:p>
    <w:p w:rsidR="00165E6A" w:rsidRPr="007F3D0C" w:rsidRDefault="00165E6A" w:rsidP="007F3D0C">
      <w:pPr>
        <w:pStyle w:val="a3"/>
        <w:numPr>
          <w:ilvl w:val="0"/>
          <w:numId w:val="7"/>
        </w:numPr>
        <w:spacing w:after="0" w:line="240" w:lineRule="auto"/>
        <w:jc w:val="both"/>
        <w:rPr>
          <w:rFonts w:asciiTheme="majorBidi" w:hAnsiTheme="majorBidi" w:cstheme="majorBidi"/>
          <w:sz w:val="20"/>
        </w:rPr>
      </w:pPr>
      <w:proofErr w:type="spellStart"/>
      <w:r w:rsidRPr="007F3D0C">
        <w:rPr>
          <w:rFonts w:asciiTheme="majorBidi" w:hAnsiTheme="majorBidi" w:cstheme="majorBidi"/>
          <w:sz w:val="20"/>
        </w:rPr>
        <w:t>TJ.Gan</w:t>
      </w:r>
      <w:proofErr w:type="spellEnd"/>
      <w:r w:rsidRPr="007F3D0C">
        <w:rPr>
          <w:rFonts w:asciiTheme="majorBidi" w:hAnsiTheme="majorBidi" w:cstheme="majorBidi"/>
          <w:sz w:val="20"/>
        </w:rPr>
        <w:t xml:space="preserve">, </w:t>
      </w:r>
      <w:proofErr w:type="spellStart"/>
      <w:r w:rsidRPr="007F3D0C">
        <w:rPr>
          <w:rFonts w:asciiTheme="majorBidi" w:hAnsiTheme="majorBidi" w:cstheme="majorBidi"/>
          <w:sz w:val="20"/>
        </w:rPr>
        <w:t>P.Diemunsch</w:t>
      </w:r>
      <w:proofErr w:type="spellEnd"/>
      <w:r w:rsidRPr="007F3D0C">
        <w:rPr>
          <w:rFonts w:asciiTheme="majorBidi" w:hAnsiTheme="majorBidi" w:cstheme="majorBidi"/>
          <w:sz w:val="20"/>
        </w:rPr>
        <w:t xml:space="preserve">, </w:t>
      </w:r>
      <w:proofErr w:type="spellStart"/>
      <w:r w:rsidRPr="007F3D0C">
        <w:rPr>
          <w:rFonts w:asciiTheme="majorBidi" w:hAnsiTheme="majorBidi" w:cstheme="majorBidi"/>
          <w:sz w:val="20"/>
        </w:rPr>
        <w:t>AS.Habib</w:t>
      </w:r>
      <w:proofErr w:type="spellEnd"/>
      <w:r w:rsidRPr="007F3D0C">
        <w:rPr>
          <w:rFonts w:asciiTheme="majorBidi" w:hAnsiTheme="majorBidi" w:cstheme="majorBidi"/>
          <w:sz w:val="20"/>
        </w:rPr>
        <w:t xml:space="preserve">, </w:t>
      </w:r>
      <w:proofErr w:type="spellStart"/>
      <w:r w:rsidRPr="007F3D0C">
        <w:rPr>
          <w:rFonts w:asciiTheme="majorBidi" w:hAnsiTheme="majorBidi" w:cstheme="majorBidi"/>
          <w:sz w:val="20"/>
        </w:rPr>
        <w:t>Kovac</w:t>
      </w:r>
      <w:proofErr w:type="spellEnd"/>
      <w:r w:rsidRPr="007F3D0C">
        <w:rPr>
          <w:rFonts w:asciiTheme="majorBidi" w:hAnsiTheme="majorBidi" w:cstheme="majorBidi"/>
          <w:sz w:val="20"/>
        </w:rPr>
        <w:t xml:space="preserve"> A, </w:t>
      </w:r>
      <w:proofErr w:type="spellStart"/>
      <w:r w:rsidRPr="007F3D0C">
        <w:rPr>
          <w:rFonts w:asciiTheme="majorBidi" w:hAnsiTheme="majorBidi" w:cstheme="majorBidi"/>
          <w:sz w:val="20"/>
        </w:rPr>
        <w:t>Kranke</w:t>
      </w:r>
      <w:proofErr w:type="spellEnd"/>
      <w:r w:rsidRPr="007F3D0C">
        <w:rPr>
          <w:rFonts w:asciiTheme="majorBidi" w:hAnsiTheme="majorBidi" w:cstheme="majorBidi"/>
          <w:sz w:val="20"/>
        </w:rPr>
        <w:t xml:space="preserve"> P, Meyer TA, </w:t>
      </w:r>
      <w:r w:rsidR="008A730F" w:rsidRPr="007F3D0C">
        <w:rPr>
          <w:rFonts w:asciiTheme="majorBidi" w:hAnsiTheme="majorBidi" w:cstheme="majorBidi"/>
          <w:sz w:val="20"/>
        </w:rPr>
        <w:t>,</w:t>
      </w:r>
      <w:proofErr w:type="spellStart"/>
      <w:r w:rsidRPr="007F3D0C">
        <w:rPr>
          <w:rFonts w:asciiTheme="majorBidi" w:hAnsiTheme="majorBidi" w:cstheme="majorBidi"/>
          <w:sz w:val="20"/>
        </w:rPr>
        <w:t>Watcha</w:t>
      </w:r>
      <w:proofErr w:type="spellEnd"/>
      <w:r w:rsidRPr="007F3D0C">
        <w:rPr>
          <w:rFonts w:asciiTheme="majorBidi" w:hAnsiTheme="majorBidi" w:cstheme="majorBidi"/>
          <w:sz w:val="20"/>
        </w:rPr>
        <w:t xml:space="preserve"> M, Chung F, Angus S, </w:t>
      </w:r>
      <w:proofErr w:type="spellStart"/>
      <w:r w:rsidRPr="007F3D0C">
        <w:rPr>
          <w:rFonts w:asciiTheme="majorBidi" w:hAnsiTheme="majorBidi" w:cstheme="majorBidi"/>
          <w:sz w:val="20"/>
        </w:rPr>
        <w:t>Apfel</w:t>
      </w:r>
      <w:proofErr w:type="spellEnd"/>
      <w:r w:rsidRPr="007F3D0C">
        <w:rPr>
          <w:rFonts w:asciiTheme="majorBidi" w:hAnsiTheme="majorBidi" w:cstheme="majorBidi"/>
          <w:sz w:val="20"/>
        </w:rPr>
        <w:t xml:space="preserve"> CC, </w:t>
      </w:r>
      <w:proofErr w:type="spellStart"/>
      <w:r w:rsidRPr="007F3D0C">
        <w:rPr>
          <w:rFonts w:asciiTheme="majorBidi" w:hAnsiTheme="majorBidi" w:cstheme="majorBidi"/>
          <w:sz w:val="20"/>
        </w:rPr>
        <w:t>Bergese</w:t>
      </w:r>
      <w:proofErr w:type="spellEnd"/>
      <w:r w:rsidRPr="007F3D0C">
        <w:rPr>
          <w:rFonts w:asciiTheme="majorBidi" w:hAnsiTheme="majorBidi" w:cstheme="majorBidi"/>
          <w:sz w:val="20"/>
        </w:rPr>
        <w:t xml:space="preserve"> SD, Candiotti KA, Chan MT, Davis PJ, Hooper VD, </w:t>
      </w:r>
      <w:proofErr w:type="spellStart"/>
      <w:r w:rsidRPr="007F3D0C">
        <w:rPr>
          <w:rFonts w:asciiTheme="majorBidi" w:hAnsiTheme="majorBidi" w:cstheme="majorBidi"/>
          <w:sz w:val="20"/>
        </w:rPr>
        <w:t>Anesth</w:t>
      </w:r>
      <w:proofErr w:type="spellEnd"/>
      <w:r w:rsidRPr="007F3D0C">
        <w:rPr>
          <w:rFonts w:asciiTheme="majorBidi" w:hAnsiTheme="majorBidi" w:cstheme="majorBidi"/>
          <w:sz w:val="20"/>
        </w:rPr>
        <w:t xml:space="preserve"> </w:t>
      </w:r>
      <w:proofErr w:type="spellStart"/>
      <w:r w:rsidRPr="007F3D0C">
        <w:rPr>
          <w:rFonts w:asciiTheme="majorBidi" w:hAnsiTheme="majorBidi" w:cstheme="majorBidi"/>
          <w:sz w:val="20"/>
        </w:rPr>
        <w:t>Analg</w:t>
      </w:r>
      <w:proofErr w:type="spellEnd"/>
      <w:r w:rsidRPr="007F3D0C">
        <w:rPr>
          <w:rFonts w:asciiTheme="majorBidi" w:hAnsiTheme="majorBidi" w:cstheme="majorBidi"/>
          <w:sz w:val="20"/>
        </w:rPr>
        <w:t xml:space="preserve"> .Vol</w:t>
      </w:r>
      <w:r w:rsidR="008A730F" w:rsidRPr="007F3D0C">
        <w:rPr>
          <w:rFonts w:asciiTheme="majorBidi" w:hAnsiTheme="majorBidi" w:cstheme="majorBidi"/>
          <w:sz w:val="20"/>
        </w:rPr>
        <w:t>.</w:t>
      </w:r>
      <w:r w:rsidRPr="007F3D0C">
        <w:rPr>
          <w:rFonts w:asciiTheme="majorBidi" w:hAnsiTheme="majorBidi" w:cstheme="majorBidi"/>
          <w:sz w:val="20"/>
        </w:rPr>
        <w:t xml:space="preserve"> 118[1]</w:t>
      </w:r>
      <w:r w:rsidR="008A730F" w:rsidRPr="007F3D0C">
        <w:rPr>
          <w:rFonts w:asciiTheme="majorBidi" w:hAnsiTheme="majorBidi" w:cstheme="majorBidi"/>
          <w:sz w:val="20"/>
        </w:rPr>
        <w:t>,</w:t>
      </w:r>
      <w:r w:rsidRPr="007F3D0C">
        <w:rPr>
          <w:rFonts w:asciiTheme="majorBidi" w:hAnsiTheme="majorBidi" w:cstheme="majorBidi"/>
          <w:sz w:val="20"/>
        </w:rPr>
        <w:t xml:space="preserve">PP 85-113.doi: 10. 1 2 1 3 </w:t>
      </w:r>
      <w:r w:rsidR="008A730F" w:rsidRPr="007F3D0C">
        <w:rPr>
          <w:rFonts w:asciiTheme="majorBidi" w:hAnsiTheme="majorBidi" w:cstheme="majorBidi"/>
          <w:sz w:val="20"/>
        </w:rPr>
        <w:t>,</w:t>
      </w:r>
      <w:r w:rsidRPr="007F3D0C">
        <w:rPr>
          <w:rFonts w:asciiTheme="majorBidi" w:hAnsiTheme="majorBidi" w:cstheme="majorBidi"/>
          <w:sz w:val="20"/>
        </w:rPr>
        <w:t>2014</w:t>
      </w:r>
      <w:r w:rsidR="008A730F" w:rsidRPr="007F3D0C">
        <w:rPr>
          <w:rFonts w:asciiTheme="majorBidi" w:hAnsiTheme="majorBidi" w:cstheme="majorBidi"/>
          <w:sz w:val="20"/>
        </w:rPr>
        <w:t>.</w:t>
      </w:r>
    </w:p>
    <w:p w:rsidR="00AC267B" w:rsidRPr="00165E6A" w:rsidRDefault="00027FAD" w:rsidP="008A730F">
      <w:pPr>
        <w:spacing w:after="0" w:line="240" w:lineRule="auto"/>
        <w:ind w:left="547" w:hanging="367"/>
        <w:jc w:val="both"/>
        <w:rPr>
          <w:rFonts w:asciiTheme="majorBidi" w:hAnsiTheme="majorBidi" w:cstheme="majorBidi"/>
          <w:sz w:val="20"/>
          <w:szCs w:val="20"/>
        </w:rPr>
      </w:pPr>
      <w:r w:rsidRPr="00165E6A">
        <w:rPr>
          <w:rFonts w:asciiTheme="majorBidi" w:hAnsiTheme="majorBidi" w:cstheme="majorBidi"/>
          <w:sz w:val="20"/>
          <w:szCs w:val="20"/>
        </w:rPr>
        <w:t>2</w:t>
      </w:r>
      <w:r w:rsidR="00AC267B" w:rsidRPr="00165E6A">
        <w:rPr>
          <w:rFonts w:asciiTheme="majorBidi" w:hAnsiTheme="majorBidi" w:cstheme="majorBidi"/>
          <w:sz w:val="20"/>
          <w:szCs w:val="20"/>
        </w:rPr>
        <w:t>-</w:t>
      </w:r>
      <w:r w:rsidR="00165E6A"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ME.</w:t>
      </w:r>
      <w:r w:rsidR="00AC267B" w:rsidRPr="00165E6A">
        <w:rPr>
          <w:rFonts w:asciiTheme="majorBidi" w:hAnsiTheme="majorBidi" w:cstheme="majorBidi"/>
          <w:sz w:val="20"/>
          <w:szCs w:val="20"/>
        </w:rPr>
        <w:t>Esmat</w:t>
      </w:r>
      <w:proofErr w:type="spellEnd"/>
      <w:r w:rsidR="00AC267B"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MM.</w:t>
      </w:r>
      <w:r w:rsidR="00AC267B" w:rsidRPr="00165E6A">
        <w:rPr>
          <w:rFonts w:asciiTheme="majorBidi" w:hAnsiTheme="majorBidi" w:cstheme="majorBidi"/>
          <w:sz w:val="20"/>
          <w:szCs w:val="20"/>
        </w:rPr>
        <w:t>Elsebae</w:t>
      </w:r>
      <w:proofErr w:type="spellEnd"/>
      <w:r w:rsidR="00AC267B"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MM.</w:t>
      </w:r>
      <w:r w:rsidR="00AC267B" w:rsidRPr="00165E6A">
        <w:rPr>
          <w:rFonts w:asciiTheme="majorBidi" w:hAnsiTheme="majorBidi" w:cstheme="majorBidi"/>
          <w:sz w:val="20"/>
          <w:szCs w:val="20"/>
        </w:rPr>
        <w:t>Nasr</w:t>
      </w:r>
      <w:proofErr w:type="spellEnd"/>
      <w:r w:rsidR="00AC267B" w:rsidRPr="00165E6A">
        <w:rPr>
          <w:rFonts w:asciiTheme="majorBidi" w:hAnsiTheme="majorBidi" w:cstheme="majorBidi"/>
          <w:sz w:val="20"/>
          <w:szCs w:val="20"/>
        </w:rPr>
        <w:t xml:space="preserve">, </w:t>
      </w:r>
      <w:proofErr w:type="spellStart"/>
      <w:r w:rsidR="00AC267B" w:rsidRPr="00165E6A">
        <w:rPr>
          <w:rFonts w:asciiTheme="majorBidi" w:hAnsiTheme="majorBidi" w:cstheme="majorBidi"/>
          <w:sz w:val="20"/>
          <w:szCs w:val="20"/>
        </w:rPr>
        <w:t>Elsebaie</w:t>
      </w:r>
      <w:proofErr w:type="spellEnd"/>
      <w:r w:rsidR="00AC267B" w:rsidRPr="00165E6A">
        <w:rPr>
          <w:rFonts w:asciiTheme="majorBidi" w:hAnsiTheme="majorBidi" w:cstheme="majorBidi"/>
          <w:sz w:val="20"/>
          <w:szCs w:val="20"/>
        </w:rPr>
        <w:t xml:space="preserve"> </w:t>
      </w:r>
      <w:proofErr w:type="spellStart"/>
      <w:r w:rsidR="00AC267B" w:rsidRPr="00165E6A">
        <w:rPr>
          <w:rFonts w:asciiTheme="majorBidi" w:hAnsiTheme="majorBidi" w:cstheme="majorBidi"/>
          <w:sz w:val="20"/>
          <w:szCs w:val="20"/>
        </w:rPr>
        <w:t>SB</w:t>
      </w:r>
      <w:r w:rsidR="008A730F">
        <w:rPr>
          <w:rFonts w:asciiTheme="majorBidi" w:hAnsiTheme="majorBidi" w:cstheme="majorBidi"/>
          <w:sz w:val="20"/>
          <w:szCs w:val="20"/>
        </w:rPr>
        <w:t>,</w:t>
      </w:r>
      <w:r w:rsidR="00AC267B" w:rsidRPr="00165E6A">
        <w:rPr>
          <w:rFonts w:asciiTheme="majorBidi" w:hAnsiTheme="majorBidi" w:cstheme="majorBidi"/>
          <w:sz w:val="20"/>
          <w:szCs w:val="20"/>
        </w:rPr>
        <w:t>Combined</w:t>
      </w:r>
      <w:proofErr w:type="spellEnd"/>
      <w:r w:rsidR="00AC267B" w:rsidRPr="00165E6A">
        <w:rPr>
          <w:rFonts w:asciiTheme="majorBidi" w:hAnsiTheme="majorBidi" w:cstheme="majorBidi"/>
          <w:sz w:val="20"/>
          <w:szCs w:val="20"/>
        </w:rPr>
        <w:t xml:space="preserve"> low pressure</w:t>
      </w:r>
      <w:r w:rsidR="00FE1856" w:rsidRPr="00165E6A">
        <w:rPr>
          <w:rFonts w:asciiTheme="majorBidi" w:hAnsiTheme="majorBidi" w:cstheme="majorBidi"/>
          <w:sz w:val="20"/>
          <w:szCs w:val="20"/>
        </w:rPr>
        <w:t xml:space="preserve"> </w:t>
      </w:r>
      <w:proofErr w:type="spellStart"/>
      <w:r w:rsidR="00AC267B" w:rsidRPr="00165E6A">
        <w:rPr>
          <w:rFonts w:asciiTheme="majorBidi" w:hAnsiTheme="majorBidi" w:cstheme="majorBidi"/>
          <w:sz w:val="20"/>
          <w:szCs w:val="20"/>
        </w:rPr>
        <w:t>pneumoperitoneum</w:t>
      </w:r>
      <w:proofErr w:type="spellEnd"/>
      <w:r w:rsidR="00AC267B" w:rsidRPr="00165E6A">
        <w:rPr>
          <w:rFonts w:asciiTheme="majorBidi" w:hAnsiTheme="majorBidi" w:cstheme="majorBidi"/>
          <w:sz w:val="20"/>
          <w:szCs w:val="20"/>
        </w:rPr>
        <w:t xml:space="preserve"> and intraperitoneal infusio</w:t>
      </w:r>
      <w:r w:rsidR="000750DF" w:rsidRPr="00165E6A">
        <w:rPr>
          <w:rFonts w:asciiTheme="majorBidi" w:hAnsiTheme="majorBidi" w:cstheme="majorBidi"/>
          <w:sz w:val="20"/>
          <w:szCs w:val="20"/>
        </w:rPr>
        <w:t xml:space="preserve">n of normal saline for reducing </w:t>
      </w:r>
      <w:r w:rsidR="00AC267B" w:rsidRPr="00165E6A">
        <w:rPr>
          <w:rFonts w:asciiTheme="majorBidi" w:hAnsiTheme="majorBidi" w:cstheme="majorBidi"/>
          <w:sz w:val="20"/>
          <w:szCs w:val="20"/>
        </w:rPr>
        <w:t>shoulder tip pain followin</w:t>
      </w:r>
      <w:r w:rsidR="000750DF" w:rsidRPr="00165E6A">
        <w:rPr>
          <w:rFonts w:asciiTheme="majorBidi" w:hAnsiTheme="majorBidi" w:cstheme="majorBidi"/>
          <w:sz w:val="20"/>
          <w:szCs w:val="20"/>
        </w:rPr>
        <w:t xml:space="preserve">g laparoscopic </w:t>
      </w:r>
      <w:proofErr w:type="spellStart"/>
      <w:r w:rsidR="000750DF" w:rsidRPr="00165E6A">
        <w:rPr>
          <w:rFonts w:asciiTheme="majorBidi" w:hAnsiTheme="majorBidi" w:cstheme="majorBidi"/>
          <w:sz w:val="20"/>
          <w:szCs w:val="20"/>
        </w:rPr>
        <w:t>cholecystectomy.</w:t>
      </w:r>
      <w:r w:rsidR="00AC267B" w:rsidRPr="00165E6A">
        <w:rPr>
          <w:rFonts w:asciiTheme="majorBidi" w:hAnsiTheme="majorBidi" w:cstheme="majorBidi"/>
          <w:sz w:val="20"/>
          <w:szCs w:val="20"/>
        </w:rPr>
        <w:t>World</w:t>
      </w:r>
      <w:proofErr w:type="spellEnd"/>
      <w:r w:rsidR="00AC267B" w:rsidRPr="00165E6A">
        <w:rPr>
          <w:rFonts w:asciiTheme="majorBidi" w:hAnsiTheme="majorBidi" w:cstheme="majorBidi"/>
          <w:sz w:val="20"/>
          <w:szCs w:val="20"/>
        </w:rPr>
        <w:t xml:space="preserve"> J </w:t>
      </w:r>
      <w:proofErr w:type="spellStart"/>
      <w:r w:rsidR="00AC267B" w:rsidRPr="00165E6A">
        <w:rPr>
          <w:rFonts w:asciiTheme="majorBidi" w:hAnsiTheme="majorBidi" w:cstheme="majorBidi"/>
          <w:sz w:val="20"/>
          <w:szCs w:val="20"/>
        </w:rPr>
        <w:t>Surg</w:t>
      </w:r>
      <w:proofErr w:type="spellEnd"/>
      <w:r w:rsidR="00E80BC5" w:rsidRPr="00165E6A">
        <w:rPr>
          <w:rFonts w:ascii="Times New Roman" w:eastAsia="Calibri" w:hAnsi="Times New Roman" w:cs="Times New Roman"/>
          <w:lang w:bidi="ar-EG"/>
        </w:rPr>
        <w:t xml:space="preserve"> Vol</w:t>
      </w:r>
      <w:r w:rsidR="008A730F">
        <w:rPr>
          <w:rFonts w:ascii="Times New Roman" w:eastAsia="Calibri" w:hAnsi="Times New Roman" w:cs="Times New Roman"/>
          <w:lang w:bidi="ar-EG"/>
        </w:rPr>
        <w:t>.</w:t>
      </w:r>
      <w:r w:rsidR="00E80BC5" w:rsidRPr="00165E6A">
        <w:rPr>
          <w:rFonts w:asciiTheme="majorBidi" w:hAnsiTheme="majorBidi" w:cstheme="majorBidi"/>
          <w:sz w:val="20"/>
          <w:szCs w:val="20"/>
        </w:rPr>
        <w:t xml:space="preserve"> </w:t>
      </w:r>
      <w:r w:rsidR="000750DF" w:rsidRPr="00165E6A">
        <w:rPr>
          <w:rFonts w:asciiTheme="majorBidi" w:hAnsiTheme="majorBidi" w:cstheme="majorBidi"/>
          <w:sz w:val="20"/>
          <w:szCs w:val="20"/>
        </w:rPr>
        <w:t>30</w:t>
      </w:r>
      <w:r w:rsidR="008A730F">
        <w:rPr>
          <w:rFonts w:asciiTheme="majorBidi" w:hAnsiTheme="majorBidi" w:cstheme="majorBidi"/>
          <w:sz w:val="20"/>
          <w:szCs w:val="20"/>
        </w:rPr>
        <w:t>,</w:t>
      </w:r>
      <w:r w:rsidR="00E80BC5" w:rsidRPr="00165E6A">
        <w:rPr>
          <w:rFonts w:asciiTheme="majorBidi" w:hAnsiTheme="majorBidi" w:cstheme="majorBidi"/>
          <w:sz w:val="20"/>
          <w:szCs w:val="20"/>
        </w:rPr>
        <w:t>pp</w:t>
      </w:r>
      <w:r w:rsidR="000750DF" w:rsidRPr="00165E6A">
        <w:rPr>
          <w:rFonts w:asciiTheme="majorBidi" w:hAnsiTheme="majorBidi" w:cstheme="majorBidi"/>
          <w:sz w:val="20"/>
          <w:szCs w:val="20"/>
        </w:rPr>
        <w:t>1969</w:t>
      </w:r>
      <w:r w:rsidR="00AC267B" w:rsidRPr="00165E6A">
        <w:rPr>
          <w:rFonts w:ascii="MS Mincho" w:eastAsia="MS Mincho" w:hAnsi="MS Mincho" w:cs="MS Mincho" w:hint="eastAsia"/>
          <w:sz w:val="20"/>
          <w:szCs w:val="20"/>
        </w:rPr>
        <w:t>‑</w:t>
      </w:r>
      <w:r w:rsidR="00AC267B" w:rsidRPr="00165E6A">
        <w:rPr>
          <w:rFonts w:asciiTheme="majorBidi" w:hAnsiTheme="majorBidi" w:cstheme="majorBidi"/>
          <w:sz w:val="20"/>
          <w:szCs w:val="20"/>
        </w:rPr>
        <w:t>73</w:t>
      </w:r>
      <w:r w:rsidR="008A730F">
        <w:rPr>
          <w:rFonts w:asciiTheme="majorBidi" w:hAnsiTheme="majorBidi" w:cstheme="majorBidi"/>
          <w:sz w:val="20"/>
          <w:szCs w:val="20"/>
        </w:rPr>
        <w:t>,</w:t>
      </w:r>
      <w:r w:rsidR="00165E6A" w:rsidRPr="00165E6A">
        <w:rPr>
          <w:rFonts w:asciiTheme="majorBidi" w:hAnsiTheme="majorBidi" w:cstheme="majorBidi"/>
          <w:sz w:val="20"/>
          <w:szCs w:val="20"/>
        </w:rPr>
        <w:t>2006</w:t>
      </w:r>
      <w:r w:rsidR="008A730F">
        <w:rPr>
          <w:rFonts w:asciiTheme="majorBidi" w:hAnsiTheme="majorBidi" w:cstheme="majorBidi"/>
          <w:sz w:val="20"/>
          <w:szCs w:val="20"/>
        </w:rPr>
        <w:t>.</w:t>
      </w:r>
    </w:p>
    <w:p w:rsidR="00E83F89" w:rsidRPr="00165E6A" w:rsidRDefault="00027FAD" w:rsidP="008A730F">
      <w:pPr>
        <w:autoSpaceDE w:val="0"/>
        <w:autoSpaceDN w:val="0"/>
        <w:adjustRightInd w:val="0"/>
        <w:spacing w:after="0" w:line="240" w:lineRule="auto"/>
        <w:ind w:left="547" w:hanging="367"/>
        <w:jc w:val="both"/>
        <w:rPr>
          <w:rFonts w:asciiTheme="majorBidi" w:eastAsia="Times New Roman" w:hAnsiTheme="majorBidi" w:cstheme="majorBidi"/>
          <w:sz w:val="20"/>
          <w:szCs w:val="20"/>
        </w:rPr>
      </w:pPr>
      <w:r w:rsidRPr="00165E6A">
        <w:rPr>
          <w:rFonts w:asciiTheme="majorBidi" w:hAnsiTheme="majorBidi" w:cstheme="majorBidi"/>
          <w:sz w:val="20"/>
          <w:szCs w:val="20"/>
        </w:rPr>
        <w:t>3</w:t>
      </w:r>
      <w:r w:rsidR="00E83F89" w:rsidRPr="00165E6A">
        <w:rPr>
          <w:rFonts w:asciiTheme="majorBidi" w:hAnsiTheme="majorBidi" w:cstheme="majorBidi"/>
          <w:sz w:val="20"/>
          <w:szCs w:val="20"/>
        </w:rPr>
        <w:t>-</w:t>
      </w:r>
      <w:r w:rsidR="00165E6A" w:rsidRPr="00165E6A">
        <w:t xml:space="preserve"> </w:t>
      </w:r>
      <w:r w:rsidR="00165E6A" w:rsidRPr="00165E6A">
        <w:rPr>
          <w:rFonts w:asciiTheme="majorBidi" w:hAnsiTheme="majorBidi" w:cstheme="majorBidi"/>
          <w:sz w:val="20"/>
          <w:szCs w:val="20"/>
        </w:rPr>
        <w:t xml:space="preserve">H. </w:t>
      </w:r>
      <w:hyperlink r:id="rId11" w:history="1">
        <w:proofErr w:type="spellStart"/>
        <w:r w:rsidR="00E83F89" w:rsidRPr="00165E6A">
          <w:rPr>
            <w:rFonts w:asciiTheme="majorBidi" w:eastAsia="Times New Roman" w:hAnsiTheme="majorBidi" w:cstheme="majorBidi"/>
            <w:sz w:val="20"/>
            <w:szCs w:val="20"/>
          </w:rPr>
          <w:t>Kehlet</w:t>
        </w:r>
        <w:proofErr w:type="spellEnd"/>
        <w:r w:rsidR="00E83F89" w:rsidRPr="00165E6A">
          <w:rPr>
            <w:rFonts w:asciiTheme="majorBidi" w:eastAsia="Times New Roman" w:hAnsiTheme="majorBidi" w:cstheme="majorBidi"/>
            <w:sz w:val="20"/>
            <w:szCs w:val="20"/>
          </w:rPr>
          <w:t xml:space="preserve">, </w:t>
        </w:r>
        <w:proofErr w:type="spellStart"/>
        <w:r w:rsidR="00165E6A" w:rsidRPr="00165E6A">
          <w:rPr>
            <w:rFonts w:asciiTheme="majorBidi" w:eastAsia="Times New Roman" w:hAnsiTheme="majorBidi" w:cstheme="majorBidi"/>
            <w:sz w:val="20"/>
            <w:szCs w:val="20"/>
          </w:rPr>
          <w:t>JB.</w:t>
        </w:r>
        <w:r w:rsidR="00E83F89" w:rsidRPr="00165E6A">
          <w:rPr>
            <w:rFonts w:asciiTheme="majorBidi" w:eastAsia="Times New Roman" w:hAnsiTheme="majorBidi" w:cstheme="majorBidi"/>
            <w:sz w:val="20"/>
            <w:szCs w:val="20"/>
          </w:rPr>
          <w:t>Dahl</w:t>
        </w:r>
        <w:proofErr w:type="spellEnd"/>
        <w:r w:rsidR="00E83F89" w:rsidRPr="00165E6A">
          <w:rPr>
            <w:rFonts w:asciiTheme="majorBidi" w:eastAsia="Times New Roman" w:hAnsiTheme="majorBidi" w:cstheme="majorBidi"/>
            <w:sz w:val="20"/>
            <w:szCs w:val="20"/>
          </w:rPr>
          <w:t xml:space="preserve">: The value of "multimodal" or "balanced analgesia" in postoperative pain treatment. </w:t>
        </w:r>
        <w:proofErr w:type="spellStart"/>
        <w:r w:rsidR="00E83F89" w:rsidRPr="00165E6A">
          <w:rPr>
            <w:rFonts w:asciiTheme="majorBidi" w:eastAsia="Times New Roman" w:hAnsiTheme="majorBidi" w:cstheme="majorBidi"/>
            <w:sz w:val="20"/>
            <w:szCs w:val="20"/>
          </w:rPr>
          <w:t>Anesth</w:t>
        </w:r>
        <w:proofErr w:type="spellEnd"/>
        <w:r w:rsidR="00E83F89" w:rsidRPr="00165E6A">
          <w:rPr>
            <w:rFonts w:asciiTheme="majorBidi" w:eastAsia="Times New Roman" w:hAnsiTheme="majorBidi" w:cstheme="majorBidi"/>
            <w:sz w:val="20"/>
            <w:szCs w:val="20"/>
          </w:rPr>
          <w:t xml:space="preserve"> </w:t>
        </w:r>
        <w:proofErr w:type="spellStart"/>
        <w:r w:rsidR="00E83F89" w:rsidRPr="00165E6A">
          <w:rPr>
            <w:rFonts w:asciiTheme="majorBidi" w:eastAsia="Times New Roman" w:hAnsiTheme="majorBidi" w:cstheme="majorBidi"/>
            <w:sz w:val="20"/>
            <w:szCs w:val="20"/>
          </w:rPr>
          <w:t>Analg</w:t>
        </w:r>
        <w:proofErr w:type="spellEnd"/>
        <w:r w:rsidR="00E83F89" w:rsidRPr="00165E6A">
          <w:rPr>
            <w:rFonts w:asciiTheme="majorBidi" w:eastAsia="Times New Roman" w:hAnsiTheme="majorBidi" w:cstheme="majorBidi"/>
            <w:sz w:val="20"/>
            <w:szCs w:val="20"/>
          </w:rPr>
          <w:t xml:space="preserve">; </w:t>
        </w:r>
        <w:r w:rsidR="00165E6A" w:rsidRPr="00165E6A">
          <w:rPr>
            <w:rFonts w:asciiTheme="majorBidi" w:eastAsia="Times New Roman" w:hAnsiTheme="majorBidi" w:cstheme="majorBidi"/>
            <w:sz w:val="20"/>
            <w:szCs w:val="20"/>
          </w:rPr>
          <w:t>Vol</w:t>
        </w:r>
        <w:r w:rsidR="008A730F">
          <w:rPr>
            <w:rFonts w:asciiTheme="majorBidi" w:eastAsia="Times New Roman" w:hAnsiTheme="majorBidi" w:cstheme="majorBidi"/>
            <w:sz w:val="20"/>
            <w:szCs w:val="20"/>
          </w:rPr>
          <w:t>.</w:t>
        </w:r>
        <w:r w:rsidR="00165E6A" w:rsidRPr="00165E6A">
          <w:rPr>
            <w:rFonts w:asciiTheme="majorBidi" w:eastAsia="Times New Roman" w:hAnsiTheme="majorBidi" w:cstheme="majorBidi"/>
            <w:sz w:val="20"/>
            <w:szCs w:val="20"/>
          </w:rPr>
          <w:t xml:space="preserve"> </w:t>
        </w:r>
        <w:r w:rsidR="00E83F89" w:rsidRPr="00165E6A">
          <w:rPr>
            <w:rFonts w:asciiTheme="majorBidi" w:eastAsia="Times New Roman" w:hAnsiTheme="majorBidi" w:cstheme="majorBidi"/>
            <w:sz w:val="20"/>
            <w:szCs w:val="20"/>
          </w:rPr>
          <w:t>77:</w:t>
        </w:r>
        <w:r w:rsidR="00165E6A" w:rsidRPr="00165E6A">
          <w:rPr>
            <w:rFonts w:asciiTheme="majorBidi" w:eastAsia="Times New Roman" w:hAnsiTheme="majorBidi" w:cstheme="majorBidi"/>
            <w:sz w:val="20"/>
            <w:szCs w:val="20"/>
          </w:rPr>
          <w:t xml:space="preserve"> PP</w:t>
        </w:r>
        <w:r w:rsidR="00E83F89" w:rsidRPr="00165E6A">
          <w:rPr>
            <w:rFonts w:asciiTheme="majorBidi" w:eastAsia="Times New Roman" w:hAnsiTheme="majorBidi" w:cstheme="majorBidi"/>
            <w:sz w:val="20"/>
            <w:szCs w:val="20"/>
          </w:rPr>
          <w:t>1048</w:t>
        </w:r>
        <w:r w:rsidR="008A730F">
          <w:rPr>
            <w:rFonts w:asciiTheme="majorBidi" w:eastAsia="Times New Roman" w:hAnsiTheme="majorBidi" w:cstheme="majorBidi"/>
            <w:sz w:val="20"/>
            <w:szCs w:val="20"/>
          </w:rPr>
          <w:t>,</w:t>
        </w:r>
      </w:hyperlink>
      <w:r w:rsidR="00165E6A" w:rsidRPr="00165E6A">
        <w:rPr>
          <w:rFonts w:asciiTheme="majorBidi" w:eastAsia="Times New Roman" w:hAnsiTheme="majorBidi" w:cstheme="majorBidi"/>
          <w:sz w:val="20"/>
          <w:szCs w:val="20"/>
        </w:rPr>
        <w:t>1998</w:t>
      </w:r>
      <w:r w:rsidR="008A730F">
        <w:rPr>
          <w:rFonts w:asciiTheme="majorBidi" w:eastAsia="Times New Roman" w:hAnsiTheme="majorBidi" w:cstheme="majorBidi"/>
          <w:sz w:val="20"/>
          <w:szCs w:val="20"/>
        </w:rPr>
        <w:t>.</w:t>
      </w:r>
    </w:p>
    <w:p w:rsidR="00CD2BAA" w:rsidRPr="00165E6A" w:rsidRDefault="00CD2BAA" w:rsidP="008A730F">
      <w:pPr>
        <w:autoSpaceDE w:val="0"/>
        <w:autoSpaceDN w:val="0"/>
        <w:adjustRightInd w:val="0"/>
        <w:spacing w:after="0" w:line="240" w:lineRule="auto"/>
        <w:ind w:left="547" w:hanging="367"/>
        <w:jc w:val="both"/>
        <w:rPr>
          <w:rFonts w:asciiTheme="majorBidi" w:eastAsia="Times New Roman" w:hAnsiTheme="majorBidi" w:cstheme="majorBidi"/>
          <w:sz w:val="20"/>
          <w:szCs w:val="20"/>
        </w:rPr>
      </w:pPr>
      <w:r w:rsidRPr="00165E6A">
        <w:rPr>
          <w:rFonts w:asciiTheme="majorBidi" w:eastAsia="Times New Roman" w:hAnsiTheme="majorBidi" w:cstheme="majorBidi"/>
          <w:kern w:val="36"/>
          <w:sz w:val="20"/>
          <w:szCs w:val="20"/>
        </w:rPr>
        <w:t>4-</w:t>
      </w:r>
      <w:r w:rsidR="007F3D0C">
        <w:rPr>
          <w:rFonts w:asciiTheme="majorBidi" w:eastAsia="Times New Roman" w:hAnsiTheme="majorBidi" w:cstheme="majorBidi"/>
          <w:kern w:val="36"/>
          <w:sz w:val="20"/>
          <w:szCs w:val="20"/>
        </w:rPr>
        <w:t xml:space="preserve"> </w:t>
      </w:r>
      <w:r w:rsidRPr="00165E6A">
        <w:rPr>
          <w:rFonts w:asciiTheme="majorBidi" w:eastAsia="Times New Roman" w:hAnsiTheme="majorBidi" w:cstheme="majorBidi"/>
          <w:kern w:val="36"/>
          <w:sz w:val="20"/>
          <w:szCs w:val="20"/>
        </w:rPr>
        <w:t>Linda Le-</w:t>
      </w:r>
      <w:proofErr w:type="spellStart"/>
      <w:r w:rsidRPr="00165E6A">
        <w:rPr>
          <w:rFonts w:asciiTheme="majorBidi" w:eastAsia="Times New Roman" w:hAnsiTheme="majorBidi" w:cstheme="majorBidi"/>
          <w:kern w:val="36"/>
          <w:sz w:val="20"/>
          <w:szCs w:val="20"/>
        </w:rPr>
        <w:t>Wendling</w:t>
      </w:r>
      <w:proofErr w:type="spellEnd"/>
      <w:r w:rsidRPr="00165E6A">
        <w:rPr>
          <w:rFonts w:asciiTheme="majorBidi" w:eastAsia="Times New Roman" w:hAnsiTheme="majorBidi" w:cstheme="majorBidi"/>
          <w:kern w:val="36"/>
          <w:sz w:val="20"/>
          <w:szCs w:val="20"/>
        </w:rPr>
        <w:t xml:space="preserve"> </w:t>
      </w:r>
      <w:proofErr w:type="spellStart"/>
      <w:r w:rsidRPr="00165E6A">
        <w:rPr>
          <w:rFonts w:asciiTheme="majorBidi" w:eastAsia="Times New Roman" w:hAnsiTheme="majorBidi" w:cstheme="majorBidi"/>
          <w:kern w:val="36"/>
          <w:sz w:val="20"/>
          <w:szCs w:val="20"/>
        </w:rPr>
        <w:t>MD,Olga</w:t>
      </w:r>
      <w:proofErr w:type="spellEnd"/>
      <w:r w:rsidRPr="00165E6A">
        <w:rPr>
          <w:rFonts w:asciiTheme="majorBidi" w:eastAsia="Times New Roman" w:hAnsiTheme="majorBidi" w:cstheme="majorBidi"/>
          <w:kern w:val="36"/>
          <w:sz w:val="20"/>
          <w:szCs w:val="20"/>
        </w:rPr>
        <w:t xml:space="preserve"> Nin </w:t>
      </w:r>
      <w:proofErr w:type="spellStart"/>
      <w:r w:rsidRPr="00165E6A">
        <w:rPr>
          <w:rFonts w:asciiTheme="majorBidi" w:eastAsia="Times New Roman" w:hAnsiTheme="majorBidi" w:cstheme="majorBidi"/>
          <w:kern w:val="36"/>
          <w:sz w:val="20"/>
          <w:szCs w:val="20"/>
        </w:rPr>
        <w:t>MD,Xavier</w:t>
      </w:r>
      <w:proofErr w:type="spellEnd"/>
      <w:r w:rsidRPr="00165E6A">
        <w:rPr>
          <w:rFonts w:asciiTheme="majorBidi" w:eastAsia="Times New Roman" w:hAnsiTheme="majorBidi" w:cstheme="majorBidi"/>
          <w:kern w:val="36"/>
          <w:sz w:val="20"/>
          <w:szCs w:val="20"/>
        </w:rPr>
        <w:t xml:space="preserve"> </w:t>
      </w:r>
      <w:proofErr w:type="spellStart"/>
      <w:r w:rsidRPr="00165E6A">
        <w:rPr>
          <w:rFonts w:asciiTheme="majorBidi" w:eastAsia="Times New Roman" w:hAnsiTheme="majorBidi" w:cstheme="majorBidi"/>
          <w:kern w:val="36"/>
          <w:sz w:val="20"/>
          <w:szCs w:val="20"/>
        </w:rPr>
        <w:t>Capdevila</w:t>
      </w:r>
      <w:proofErr w:type="spellEnd"/>
      <w:r w:rsidRPr="00165E6A">
        <w:rPr>
          <w:rFonts w:asciiTheme="majorBidi" w:eastAsia="Times New Roman" w:hAnsiTheme="majorBidi" w:cstheme="majorBidi"/>
          <w:kern w:val="36"/>
          <w:sz w:val="20"/>
          <w:szCs w:val="20"/>
        </w:rPr>
        <w:t xml:space="preserve"> MD, Cancer Recurrence and Regional Anesthesia: The theories, the data, and the future in outcomes , October,</w:t>
      </w:r>
      <w:r w:rsidR="00165E6A" w:rsidRPr="00165E6A">
        <w:t xml:space="preserve"> </w:t>
      </w:r>
      <w:r w:rsidR="00165E6A" w:rsidRPr="00165E6A">
        <w:rPr>
          <w:rFonts w:asciiTheme="majorBidi" w:eastAsia="Times New Roman" w:hAnsiTheme="majorBidi" w:cstheme="majorBidi"/>
          <w:kern w:val="36"/>
          <w:sz w:val="20"/>
          <w:szCs w:val="20"/>
          <w:bdr w:val="none" w:sz="0" w:space="0" w:color="auto" w:frame="1"/>
        </w:rPr>
        <w:t>Vol</w:t>
      </w:r>
      <w:r w:rsidR="008A730F">
        <w:rPr>
          <w:rFonts w:asciiTheme="majorBidi" w:eastAsia="Times New Roman" w:hAnsiTheme="majorBidi" w:cstheme="majorBidi"/>
          <w:kern w:val="36"/>
          <w:sz w:val="20"/>
          <w:szCs w:val="20"/>
          <w:bdr w:val="none" w:sz="0" w:space="0" w:color="auto" w:frame="1"/>
        </w:rPr>
        <w:t>.</w:t>
      </w:r>
      <w:r w:rsidR="00165E6A" w:rsidRPr="00165E6A">
        <w:rPr>
          <w:rFonts w:asciiTheme="majorBidi" w:eastAsia="Times New Roman" w:hAnsiTheme="majorBidi" w:cstheme="majorBidi"/>
          <w:kern w:val="36"/>
          <w:sz w:val="20"/>
          <w:szCs w:val="20"/>
          <w:bdr w:val="none" w:sz="0" w:space="0" w:color="auto" w:frame="1"/>
        </w:rPr>
        <w:t xml:space="preserve"> 77</w:t>
      </w:r>
      <w:r w:rsidR="008A730F">
        <w:rPr>
          <w:rFonts w:asciiTheme="majorBidi" w:eastAsia="Times New Roman" w:hAnsiTheme="majorBidi" w:cstheme="majorBidi"/>
          <w:kern w:val="36"/>
          <w:sz w:val="20"/>
          <w:szCs w:val="20"/>
          <w:bdr w:val="none" w:sz="0" w:space="0" w:color="auto" w:frame="1"/>
        </w:rPr>
        <w:t>,</w:t>
      </w:r>
      <w:r w:rsidR="00165E6A" w:rsidRPr="00165E6A">
        <w:rPr>
          <w:rFonts w:asciiTheme="majorBidi" w:eastAsia="Times New Roman" w:hAnsiTheme="majorBidi" w:cstheme="majorBidi"/>
          <w:kern w:val="36"/>
          <w:sz w:val="20"/>
          <w:szCs w:val="20"/>
          <w:bdr w:val="none" w:sz="0" w:space="0" w:color="auto" w:frame="1"/>
        </w:rPr>
        <w:t xml:space="preserve"> PP1048</w:t>
      </w:r>
      <w:r w:rsidR="008A730F">
        <w:rPr>
          <w:rFonts w:asciiTheme="majorBidi" w:eastAsia="Times New Roman" w:hAnsiTheme="majorBidi" w:cstheme="majorBidi"/>
          <w:kern w:val="36"/>
          <w:sz w:val="20"/>
          <w:szCs w:val="20"/>
          <w:bdr w:val="none" w:sz="0" w:space="0" w:color="auto" w:frame="1"/>
        </w:rPr>
        <w:t>,</w:t>
      </w:r>
      <w:r w:rsidR="00165E6A" w:rsidRPr="00165E6A">
        <w:rPr>
          <w:rFonts w:asciiTheme="majorBidi" w:eastAsia="Times New Roman" w:hAnsiTheme="majorBidi" w:cstheme="majorBidi"/>
          <w:kern w:val="36"/>
          <w:sz w:val="20"/>
          <w:szCs w:val="20"/>
          <w:bdr w:val="none" w:sz="0" w:space="0" w:color="auto" w:frame="1"/>
        </w:rPr>
        <w:t xml:space="preserve"> </w:t>
      </w:r>
      <w:r w:rsidR="00165E6A" w:rsidRPr="00165E6A">
        <w:rPr>
          <w:rFonts w:asciiTheme="majorBidi" w:eastAsia="Times New Roman" w:hAnsiTheme="majorBidi" w:cstheme="majorBidi"/>
          <w:kern w:val="36"/>
          <w:sz w:val="20"/>
          <w:szCs w:val="20"/>
        </w:rPr>
        <w:t>2015</w:t>
      </w:r>
      <w:r w:rsidR="008A730F">
        <w:rPr>
          <w:rFonts w:asciiTheme="majorBidi" w:eastAsia="Times New Roman" w:hAnsiTheme="majorBidi" w:cstheme="majorBidi"/>
          <w:kern w:val="36"/>
          <w:sz w:val="20"/>
          <w:szCs w:val="20"/>
        </w:rPr>
        <w:t>.</w:t>
      </w:r>
    </w:p>
    <w:p w:rsidR="005D4747" w:rsidRDefault="00CD2BAA" w:rsidP="008A730F">
      <w:pPr>
        <w:spacing w:after="0" w:line="240" w:lineRule="auto"/>
        <w:ind w:left="547" w:hanging="367"/>
        <w:jc w:val="both"/>
        <w:rPr>
          <w:rFonts w:asciiTheme="majorBidi" w:eastAsia="Calibri" w:hAnsiTheme="majorBidi" w:cstheme="majorBidi"/>
          <w:sz w:val="20"/>
          <w:szCs w:val="20"/>
          <w:lang w:bidi="ar-EG"/>
        </w:rPr>
      </w:pPr>
      <w:r w:rsidRPr="00165E6A">
        <w:rPr>
          <w:rFonts w:asciiTheme="majorBidi" w:eastAsia="Calibri" w:hAnsiTheme="majorBidi" w:cstheme="majorBidi"/>
          <w:sz w:val="20"/>
          <w:szCs w:val="20"/>
          <w:lang w:bidi="ar-EG"/>
        </w:rPr>
        <w:t>5</w:t>
      </w:r>
      <w:r w:rsidR="005D4747" w:rsidRPr="00165E6A">
        <w:rPr>
          <w:rFonts w:asciiTheme="majorBidi" w:eastAsia="Calibri" w:hAnsiTheme="majorBidi" w:cstheme="majorBidi"/>
          <w:sz w:val="20"/>
          <w:szCs w:val="20"/>
          <w:lang w:bidi="ar-EG"/>
        </w:rPr>
        <w:t>-</w:t>
      </w:r>
      <w:r w:rsidR="00165E6A" w:rsidRPr="00165E6A">
        <w:rPr>
          <w:rFonts w:asciiTheme="majorBidi" w:eastAsia="Calibri" w:hAnsiTheme="majorBidi" w:cstheme="majorBidi"/>
          <w:sz w:val="20"/>
          <w:szCs w:val="20"/>
          <w:lang w:bidi="ar-EG"/>
        </w:rPr>
        <w:t xml:space="preserve"> A .</w:t>
      </w:r>
      <w:proofErr w:type="spellStart"/>
      <w:r w:rsidR="005D4747" w:rsidRPr="00165E6A">
        <w:rPr>
          <w:rFonts w:asciiTheme="majorBidi" w:eastAsia="Calibri" w:hAnsiTheme="majorBidi" w:cstheme="majorBidi"/>
          <w:sz w:val="20"/>
          <w:szCs w:val="20"/>
          <w:lang w:bidi="ar-EG"/>
        </w:rPr>
        <w:t>Trikoupi</w:t>
      </w:r>
      <w:proofErr w:type="spellEnd"/>
      <w:r w:rsidR="005D4747" w:rsidRPr="00165E6A">
        <w:rPr>
          <w:rFonts w:asciiTheme="majorBidi" w:eastAsia="Calibri" w:hAnsiTheme="majorBidi" w:cstheme="majorBidi"/>
          <w:sz w:val="20"/>
          <w:szCs w:val="20"/>
          <w:lang w:bidi="ar-EG"/>
        </w:rPr>
        <w:t xml:space="preserve">, </w:t>
      </w:r>
      <w:r w:rsidR="00165E6A" w:rsidRPr="00165E6A">
        <w:rPr>
          <w:rFonts w:asciiTheme="majorBidi" w:eastAsia="Calibri" w:hAnsiTheme="majorBidi" w:cstheme="majorBidi"/>
          <w:sz w:val="20"/>
          <w:szCs w:val="20"/>
          <w:lang w:bidi="ar-EG"/>
        </w:rPr>
        <w:t>T .</w:t>
      </w:r>
      <w:proofErr w:type="spellStart"/>
      <w:r w:rsidR="005D4747" w:rsidRPr="00165E6A">
        <w:rPr>
          <w:rFonts w:asciiTheme="majorBidi" w:eastAsia="Calibri" w:hAnsiTheme="majorBidi" w:cstheme="majorBidi"/>
          <w:sz w:val="20"/>
          <w:szCs w:val="20"/>
          <w:lang w:bidi="ar-EG"/>
        </w:rPr>
        <w:t>Papavramidis</w:t>
      </w:r>
      <w:proofErr w:type="spellEnd"/>
      <w:r w:rsidR="005D4747" w:rsidRPr="00165E6A">
        <w:rPr>
          <w:rFonts w:asciiTheme="majorBidi" w:eastAsia="Calibri" w:hAnsiTheme="majorBidi" w:cstheme="majorBidi"/>
          <w:sz w:val="20"/>
          <w:szCs w:val="20"/>
          <w:lang w:bidi="ar-EG"/>
        </w:rPr>
        <w:t xml:space="preserve">, </w:t>
      </w:r>
      <w:r w:rsidR="00165E6A" w:rsidRPr="00165E6A">
        <w:rPr>
          <w:rFonts w:asciiTheme="majorBidi" w:eastAsia="Calibri" w:hAnsiTheme="majorBidi" w:cstheme="majorBidi"/>
          <w:sz w:val="20"/>
          <w:szCs w:val="20"/>
          <w:lang w:bidi="ar-EG"/>
        </w:rPr>
        <w:t>E .</w:t>
      </w:r>
      <w:proofErr w:type="spellStart"/>
      <w:r w:rsidR="005D4747" w:rsidRPr="00165E6A">
        <w:rPr>
          <w:rFonts w:asciiTheme="majorBidi" w:eastAsia="Calibri" w:hAnsiTheme="majorBidi" w:cstheme="majorBidi"/>
          <w:sz w:val="20"/>
          <w:szCs w:val="20"/>
          <w:lang w:bidi="ar-EG"/>
        </w:rPr>
        <w:t>Kyurdzhieva</w:t>
      </w:r>
      <w:proofErr w:type="spellEnd"/>
      <w:r w:rsidR="005D4747" w:rsidRPr="00165E6A">
        <w:rPr>
          <w:rFonts w:asciiTheme="majorBidi" w:eastAsia="Calibri" w:hAnsiTheme="majorBidi" w:cstheme="majorBidi"/>
          <w:sz w:val="20"/>
          <w:szCs w:val="20"/>
          <w:lang w:bidi="ar-EG"/>
        </w:rPr>
        <w:t xml:space="preserve">, </w:t>
      </w:r>
      <w:r w:rsidR="00165E6A" w:rsidRPr="00165E6A">
        <w:rPr>
          <w:rFonts w:asciiTheme="majorBidi" w:eastAsia="Calibri" w:hAnsiTheme="majorBidi" w:cstheme="majorBidi"/>
          <w:sz w:val="20"/>
          <w:szCs w:val="20"/>
          <w:lang w:bidi="ar-EG"/>
        </w:rPr>
        <w:t>I .</w:t>
      </w:r>
      <w:proofErr w:type="spellStart"/>
      <w:r w:rsidR="005D4747" w:rsidRPr="00165E6A">
        <w:rPr>
          <w:rFonts w:asciiTheme="majorBidi" w:eastAsia="Calibri" w:hAnsiTheme="majorBidi" w:cstheme="majorBidi"/>
          <w:sz w:val="20"/>
          <w:szCs w:val="20"/>
          <w:lang w:bidi="ar-EG"/>
        </w:rPr>
        <w:t>Kesisoglou</w:t>
      </w:r>
      <w:proofErr w:type="spellEnd"/>
      <w:r w:rsidR="005D4747" w:rsidRPr="00165E6A">
        <w:rPr>
          <w:rFonts w:asciiTheme="majorBidi" w:eastAsia="Calibri" w:hAnsiTheme="majorBidi" w:cstheme="majorBidi"/>
          <w:sz w:val="20"/>
          <w:szCs w:val="20"/>
          <w:lang w:bidi="ar-EG"/>
        </w:rPr>
        <w:t xml:space="preserve">, </w:t>
      </w:r>
      <w:proofErr w:type="spellStart"/>
      <w:r w:rsidR="005D4747" w:rsidRPr="00165E6A">
        <w:rPr>
          <w:rFonts w:asciiTheme="majorBidi" w:eastAsia="Calibri" w:hAnsiTheme="majorBidi" w:cstheme="majorBidi"/>
          <w:sz w:val="20"/>
          <w:szCs w:val="20"/>
          <w:lang w:bidi="ar-EG"/>
        </w:rPr>
        <w:t>Vasilakos</w:t>
      </w:r>
      <w:proofErr w:type="spellEnd"/>
      <w:r w:rsidR="005D4747" w:rsidRPr="00165E6A">
        <w:rPr>
          <w:rFonts w:asciiTheme="majorBidi" w:eastAsia="Calibri" w:hAnsiTheme="majorBidi" w:cstheme="majorBidi"/>
          <w:sz w:val="20"/>
          <w:szCs w:val="20"/>
          <w:lang w:bidi="ar-EG"/>
        </w:rPr>
        <w:t xml:space="preserve"> </w:t>
      </w:r>
      <w:r w:rsidR="005D4747" w:rsidRPr="00165E6A">
        <w:rPr>
          <w:rFonts w:asciiTheme="majorBidi" w:eastAsia="Calibri" w:hAnsiTheme="majorBidi" w:cstheme="majorBidi"/>
          <w:sz w:val="20"/>
          <w:szCs w:val="20"/>
          <w:lang w:bidi="ar-EG"/>
        </w:rPr>
        <w:lastRenderedPageBreak/>
        <w:t>D.</w:t>
      </w:r>
      <w:r w:rsidR="008A730F">
        <w:rPr>
          <w:rFonts w:asciiTheme="majorBidi" w:eastAsia="Calibri" w:hAnsiTheme="majorBidi" w:cstheme="majorBidi"/>
          <w:sz w:val="20"/>
          <w:szCs w:val="20"/>
          <w:lang w:bidi="ar-EG"/>
        </w:rPr>
        <w:t xml:space="preserve">, </w:t>
      </w:r>
      <w:proofErr w:type="spellStart"/>
      <w:r w:rsidR="005D4747" w:rsidRPr="00165E6A">
        <w:rPr>
          <w:rFonts w:asciiTheme="majorBidi" w:eastAsia="Calibri" w:hAnsiTheme="majorBidi" w:cstheme="majorBidi"/>
          <w:sz w:val="20"/>
          <w:szCs w:val="20"/>
          <w:lang w:bidi="ar-EG"/>
        </w:rPr>
        <w:t>Intraperitoneal</w:t>
      </w:r>
      <w:proofErr w:type="spellEnd"/>
      <w:r w:rsidR="005D4747" w:rsidRPr="00165E6A">
        <w:rPr>
          <w:rFonts w:asciiTheme="majorBidi" w:eastAsia="Calibri" w:hAnsiTheme="majorBidi" w:cstheme="majorBidi"/>
          <w:sz w:val="20"/>
          <w:szCs w:val="20"/>
          <w:lang w:bidi="ar-EG"/>
        </w:rPr>
        <w:t xml:space="preserve"> administration of </w:t>
      </w:r>
      <w:proofErr w:type="spellStart"/>
      <w:r w:rsidR="005D4747" w:rsidRPr="00165E6A">
        <w:rPr>
          <w:rFonts w:asciiTheme="majorBidi" w:eastAsia="Calibri" w:hAnsiTheme="majorBidi" w:cstheme="majorBidi"/>
          <w:sz w:val="20"/>
          <w:szCs w:val="20"/>
          <w:lang w:bidi="ar-EG"/>
        </w:rPr>
        <w:t>ropivacaine</w:t>
      </w:r>
      <w:proofErr w:type="spellEnd"/>
      <w:r w:rsidR="005D4747" w:rsidRPr="00165E6A">
        <w:rPr>
          <w:rFonts w:asciiTheme="majorBidi" w:eastAsia="Calibri" w:hAnsiTheme="majorBidi" w:cstheme="majorBidi"/>
          <w:sz w:val="20"/>
          <w:szCs w:val="20"/>
          <w:lang w:bidi="ar-EG"/>
        </w:rPr>
        <w:t xml:space="preserve"> duri</w:t>
      </w:r>
      <w:r w:rsidR="00165E6A" w:rsidRPr="00165E6A">
        <w:rPr>
          <w:rFonts w:asciiTheme="majorBidi" w:eastAsia="Calibri" w:hAnsiTheme="majorBidi" w:cstheme="majorBidi"/>
          <w:sz w:val="20"/>
          <w:szCs w:val="20"/>
          <w:lang w:bidi="ar-EG"/>
        </w:rPr>
        <w:t>ng laparoscopic cholecystectomy,Vol</w:t>
      </w:r>
      <w:r w:rsidR="008A730F">
        <w:rPr>
          <w:rFonts w:asciiTheme="majorBidi" w:eastAsia="Calibri" w:hAnsiTheme="majorBidi" w:cstheme="majorBidi"/>
          <w:sz w:val="20"/>
          <w:szCs w:val="20"/>
          <w:lang w:bidi="ar-EG"/>
        </w:rPr>
        <w:t>.14AP12-5.</w:t>
      </w:r>
      <w:r w:rsidR="005D4747" w:rsidRPr="00165E6A">
        <w:rPr>
          <w:rFonts w:asciiTheme="majorBidi" w:eastAsia="Calibri" w:hAnsiTheme="majorBidi" w:cstheme="majorBidi"/>
          <w:sz w:val="20"/>
          <w:szCs w:val="20"/>
          <w:lang w:bidi="ar-EG"/>
        </w:rPr>
        <w:t xml:space="preserve">EJA </w:t>
      </w:r>
      <w:r w:rsidR="00165E6A" w:rsidRPr="00165E6A">
        <w:rPr>
          <w:rFonts w:asciiTheme="majorBidi" w:eastAsia="Calibri" w:hAnsiTheme="majorBidi" w:cstheme="majorBidi"/>
          <w:sz w:val="20"/>
          <w:szCs w:val="20"/>
          <w:lang w:bidi="ar-EG"/>
        </w:rPr>
        <w:t>PP</w:t>
      </w:r>
      <w:r w:rsidR="005D4747" w:rsidRPr="00165E6A">
        <w:rPr>
          <w:rFonts w:asciiTheme="majorBidi" w:eastAsia="Calibri" w:hAnsiTheme="majorBidi" w:cstheme="majorBidi"/>
          <w:sz w:val="20"/>
          <w:szCs w:val="20"/>
          <w:lang w:bidi="ar-EG"/>
        </w:rPr>
        <w:t xml:space="preserve"> 27:222</w:t>
      </w:r>
      <w:r w:rsidR="008A730F">
        <w:rPr>
          <w:rFonts w:asciiTheme="majorBidi" w:eastAsia="Calibri" w:hAnsiTheme="majorBidi" w:cstheme="majorBidi"/>
          <w:sz w:val="20"/>
          <w:szCs w:val="20"/>
          <w:lang w:bidi="ar-EG"/>
        </w:rPr>
        <w:t>,</w:t>
      </w:r>
      <w:r w:rsidR="00165E6A" w:rsidRPr="00165E6A">
        <w:rPr>
          <w:rFonts w:asciiTheme="majorBidi" w:eastAsia="Calibri" w:hAnsiTheme="majorBidi" w:cstheme="majorBidi"/>
          <w:sz w:val="20"/>
          <w:szCs w:val="20"/>
          <w:lang w:bidi="ar-EG"/>
        </w:rPr>
        <w:t>2010</w:t>
      </w:r>
      <w:r w:rsidR="008A730F">
        <w:rPr>
          <w:rFonts w:asciiTheme="majorBidi" w:eastAsia="Calibri" w:hAnsiTheme="majorBidi" w:cstheme="majorBidi"/>
          <w:sz w:val="20"/>
          <w:szCs w:val="20"/>
          <w:lang w:bidi="ar-EG"/>
        </w:rPr>
        <w:t>.</w:t>
      </w:r>
    </w:p>
    <w:p w:rsidR="00C71248" w:rsidRPr="00165E6A" w:rsidRDefault="00CD2BAA" w:rsidP="008A730F">
      <w:pPr>
        <w:spacing w:after="0" w:line="240" w:lineRule="auto"/>
        <w:ind w:left="547" w:hanging="367"/>
        <w:jc w:val="both"/>
        <w:rPr>
          <w:rFonts w:asciiTheme="majorBidi" w:hAnsiTheme="majorBidi" w:cstheme="majorBidi"/>
          <w:sz w:val="20"/>
          <w:szCs w:val="20"/>
        </w:rPr>
      </w:pPr>
      <w:r w:rsidRPr="00165E6A">
        <w:rPr>
          <w:rFonts w:asciiTheme="majorBidi" w:hAnsiTheme="majorBidi" w:cstheme="majorBidi"/>
          <w:sz w:val="20"/>
          <w:szCs w:val="20"/>
        </w:rPr>
        <w:t>6</w:t>
      </w:r>
      <w:r w:rsidR="00C71248" w:rsidRPr="00165E6A">
        <w:rPr>
          <w:rFonts w:asciiTheme="majorBidi" w:hAnsiTheme="majorBidi" w:cstheme="majorBidi"/>
          <w:sz w:val="20"/>
          <w:szCs w:val="20"/>
        </w:rPr>
        <w:t>-</w:t>
      </w:r>
      <w:r w:rsidR="00165E6A"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JG.</w:t>
      </w:r>
      <w:r w:rsidR="00C71248" w:rsidRPr="00165E6A">
        <w:rPr>
          <w:rFonts w:asciiTheme="majorBidi" w:hAnsiTheme="majorBidi" w:cstheme="majorBidi"/>
          <w:sz w:val="20"/>
          <w:szCs w:val="20"/>
        </w:rPr>
        <w:t>McDonnell</w:t>
      </w:r>
      <w:proofErr w:type="spellEnd"/>
      <w:r w:rsidR="00C71248"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G.</w:t>
      </w:r>
      <w:r w:rsidR="00C71248" w:rsidRPr="00165E6A">
        <w:rPr>
          <w:rFonts w:asciiTheme="majorBidi" w:hAnsiTheme="majorBidi" w:cstheme="majorBidi"/>
          <w:sz w:val="20"/>
          <w:szCs w:val="20"/>
        </w:rPr>
        <w:t>Curley</w:t>
      </w:r>
      <w:proofErr w:type="spellEnd"/>
      <w:r w:rsidR="00C71248"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J.</w:t>
      </w:r>
      <w:r w:rsidR="00C71248" w:rsidRPr="00165E6A">
        <w:rPr>
          <w:rFonts w:asciiTheme="majorBidi" w:hAnsiTheme="majorBidi" w:cstheme="majorBidi"/>
          <w:sz w:val="20"/>
          <w:szCs w:val="20"/>
        </w:rPr>
        <w:t>Carney</w:t>
      </w:r>
      <w:proofErr w:type="spellEnd"/>
      <w:r w:rsidR="00C71248" w:rsidRPr="00165E6A">
        <w:rPr>
          <w:rFonts w:asciiTheme="majorBidi" w:hAnsiTheme="majorBidi" w:cstheme="majorBidi"/>
          <w:sz w:val="20"/>
          <w:szCs w:val="20"/>
        </w:rPr>
        <w:t xml:space="preserve">, </w:t>
      </w:r>
      <w:proofErr w:type="spellStart"/>
      <w:r w:rsidR="00165E6A" w:rsidRPr="00165E6A">
        <w:rPr>
          <w:rFonts w:asciiTheme="majorBidi" w:hAnsiTheme="majorBidi" w:cstheme="majorBidi"/>
          <w:sz w:val="20"/>
          <w:szCs w:val="20"/>
        </w:rPr>
        <w:t>A.</w:t>
      </w:r>
      <w:r w:rsidR="00C71248" w:rsidRPr="00165E6A">
        <w:rPr>
          <w:rFonts w:asciiTheme="majorBidi" w:hAnsiTheme="majorBidi" w:cstheme="majorBidi"/>
          <w:sz w:val="20"/>
          <w:szCs w:val="20"/>
        </w:rPr>
        <w:t>Benton</w:t>
      </w:r>
      <w:proofErr w:type="spellEnd"/>
      <w:r w:rsidR="00C71248" w:rsidRPr="00165E6A">
        <w:rPr>
          <w:rFonts w:asciiTheme="majorBidi" w:hAnsiTheme="majorBidi" w:cstheme="majorBidi"/>
          <w:sz w:val="20"/>
          <w:szCs w:val="20"/>
        </w:rPr>
        <w:t>, The analgesic efficacy of transversus abdominis plane block after Caesarean delivery</w:t>
      </w:r>
      <w:r w:rsidR="008A730F">
        <w:rPr>
          <w:rFonts w:asciiTheme="majorBidi" w:hAnsiTheme="majorBidi" w:cstheme="majorBidi"/>
          <w:sz w:val="20"/>
          <w:szCs w:val="20"/>
        </w:rPr>
        <w:t>,</w:t>
      </w:r>
      <w:r w:rsidR="00C71248" w:rsidRPr="00165E6A">
        <w:rPr>
          <w:rFonts w:asciiTheme="majorBidi" w:hAnsiTheme="majorBidi" w:cstheme="majorBidi"/>
          <w:sz w:val="20"/>
          <w:szCs w:val="20"/>
        </w:rPr>
        <w:t xml:space="preserve"> A </w:t>
      </w:r>
      <w:proofErr w:type="spellStart"/>
      <w:r w:rsidR="00C71248" w:rsidRPr="00165E6A">
        <w:rPr>
          <w:rFonts w:asciiTheme="majorBidi" w:hAnsiTheme="majorBidi" w:cstheme="majorBidi"/>
          <w:sz w:val="20"/>
          <w:szCs w:val="20"/>
        </w:rPr>
        <w:t>randomised</w:t>
      </w:r>
      <w:proofErr w:type="spellEnd"/>
      <w:r w:rsidR="00C71248" w:rsidRPr="00165E6A">
        <w:rPr>
          <w:rFonts w:asciiTheme="majorBidi" w:hAnsiTheme="majorBidi" w:cstheme="majorBidi"/>
          <w:sz w:val="20"/>
          <w:szCs w:val="20"/>
        </w:rPr>
        <w:t xml:space="preserve"> controlled trial. </w:t>
      </w:r>
      <w:proofErr w:type="spellStart"/>
      <w:r w:rsidR="00C71248" w:rsidRPr="00165E6A">
        <w:rPr>
          <w:rFonts w:asciiTheme="majorBidi" w:hAnsiTheme="majorBidi" w:cstheme="majorBidi"/>
          <w:sz w:val="20"/>
          <w:szCs w:val="20"/>
        </w:rPr>
        <w:t>Anesth</w:t>
      </w:r>
      <w:proofErr w:type="spellEnd"/>
      <w:r w:rsidR="00C71248" w:rsidRPr="00165E6A">
        <w:rPr>
          <w:rFonts w:asciiTheme="majorBidi" w:hAnsiTheme="majorBidi" w:cstheme="majorBidi"/>
          <w:sz w:val="20"/>
          <w:szCs w:val="20"/>
        </w:rPr>
        <w:t xml:space="preserve"> </w:t>
      </w:r>
      <w:proofErr w:type="spellStart"/>
      <w:r w:rsidR="00C71248" w:rsidRPr="00165E6A">
        <w:rPr>
          <w:rFonts w:asciiTheme="majorBidi" w:hAnsiTheme="majorBidi" w:cstheme="majorBidi"/>
          <w:sz w:val="20"/>
          <w:szCs w:val="20"/>
        </w:rPr>
        <w:t>Analg</w:t>
      </w:r>
      <w:proofErr w:type="spellEnd"/>
      <w:r w:rsidR="00C71248" w:rsidRPr="00165E6A">
        <w:rPr>
          <w:rFonts w:asciiTheme="majorBidi" w:hAnsiTheme="majorBidi" w:cstheme="majorBidi"/>
          <w:sz w:val="20"/>
          <w:szCs w:val="20"/>
        </w:rPr>
        <w:t>.</w:t>
      </w:r>
      <w:r w:rsidR="008A730F" w:rsidRPr="00165E6A">
        <w:rPr>
          <w:rFonts w:asciiTheme="majorBidi" w:hAnsiTheme="majorBidi" w:cstheme="majorBidi"/>
          <w:sz w:val="20"/>
          <w:szCs w:val="20"/>
        </w:rPr>
        <w:t xml:space="preserve"> </w:t>
      </w:r>
      <w:r w:rsidR="00165E6A" w:rsidRPr="00165E6A">
        <w:rPr>
          <w:rFonts w:asciiTheme="majorBidi" w:hAnsiTheme="majorBidi" w:cstheme="majorBidi"/>
          <w:sz w:val="20"/>
          <w:szCs w:val="20"/>
        </w:rPr>
        <w:t>Vol</w:t>
      </w:r>
      <w:r w:rsidR="008A730F">
        <w:rPr>
          <w:rFonts w:asciiTheme="majorBidi" w:hAnsiTheme="majorBidi" w:cstheme="majorBidi"/>
          <w:sz w:val="20"/>
          <w:szCs w:val="20"/>
        </w:rPr>
        <w:t>.</w:t>
      </w:r>
      <w:r w:rsidR="00C71248" w:rsidRPr="00165E6A">
        <w:rPr>
          <w:rFonts w:asciiTheme="majorBidi" w:hAnsiTheme="majorBidi" w:cstheme="majorBidi"/>
          <w:sz w:val="20"/>
          <w:szCs w:val="20"/>
        </w:rPr>
        <w:t xml:space="preserve"> 106</w:t>
      </w:r>
      <w:r w:rsidR="008A730F">
        <w:rPr>
          <w:rFonts w:asciiTheme="majorBidi" w:hAnsiTheme="majorBidi" w:cstheme="majorBidi"/>
          <w:sz w:val="20"/>
          <w:szCs w:val="20"/>
        </w:rPr>
        <w:t>,</w:t>
      </w:r>
      <w:r w:rsidR="00C71248" w:rsidRPr="00165E6A">
        <w:rPr>
          <w:rFonts w:asciiTheme="majorBidi" w:hAnsiTheme="majorBidi" w:cstheme="majorBidi"/>
          <w:sz w:val="20"/>
          <w:szCs w:val="20"/>
        </w:rPr>
        <w:t xml:space="preserve"> </w:t>
      </w:r>
      <w:r w:rsidR="00165E6A" w:rsidRPr="00165E6A">
        <w:rPr>
          <w:rFonts w:asciiTheme="majorBidi" w:hAnsiTheme="majorBidi" w:cstheme="majorBidi"/>
          <w:sz w:val="20"/>
          <w:szCs w:val="20"/>
        </w:rPr>
        <w:t>PP</w:t>
      </w:r>
      <w:r w:rsidR="00C71248" w:rsidRPr="00165E6A">
        <w:rPr>
          <w:rFonts w:asciiTheme="majorBidi" w:hAnsiTheme="majorBidi" w:cstheme="majorBidi"/>
          <w:sz w:val="20"/>
          <w:szCs w:val="20"/>
        </w:rPr>
        <w:t>186–91</w:t>
      </w:r>
      <w:r w:rsidR="008A730F">
        <w:rPr>
          <w:rFonts w:asciiTheme="majorBidi" w:hAnsiTheme="majorBidi" w:cstheme="majorBidi"/>
          <w:sz w:val="20"/>
          <w:szCs w:val="20"/>
        </w:rPr>
        <w:t>,</w:t>
      </w:r>
      <w:r w:rsidR="00165E6A" w:rsidRPr="00165E6A">
        <w:rPr>
          <w:rFonts w:asciiTheme="majorBidi" w:hAnsiTheme="majorBidi" w:cstheme="majorBidi"/>
          <w:sz w:val="20"/>
          <w:szCs w:val="20"/>
        </w:rPr>
        <w:t>2008</w:t>
      </w:r>
      <w:r w:rsidR="008A730F">
        <w:rPr>
          <w:rFonts w:asciiTheme="majorBidi" w:hAnsiTheme="majorBidi" w:cstheme="majorBidi"/>
          <w:sz w:val="20"/>
          <w:szCs w:val="20"/>
        </w:rPr>
        <w:t>.</w:t>
      </w:r>
    </w:p>
    <w:p w:rsidR="006A7D13" w:rsidRPr="00165E6A" w:rsidRDefault="00CD2BAA" w:rsidP="008A730F">
      <w:pPr>
        <w:autoSpaceDE w:val="0"/>
        <w:autoSpaceDN w:val="0"/>
        <w:adjustRightInd w:val="0"/>
        <w:spacing w:after="0" w:line="240" w:lineRule="auto"/>
        <w:ind w:left="547" w:hanging="367"/>
        <w:jc w:val="both"/>
        <w:rPr>
          <w:rFonts w:asciiTheme="majorBidi" w:eastAsia="Calibri" w:hAnsiTheme="majorBidi" w:cstheme="majorBidi"/>
          <w:sz w:val="20"/>
          <w:szCs w:val="20"/>
          <w:lang w:bidi="ar-EG"/>
        </w:rPr>
      </w:pPr>
      <w:r w:rsidRPr="00165E6A">
        <w:rPr>
          <w:rFonts w:asciiTheme="majorBidi" w:eastAsia="Calibri" w:hAnsiTheme="majorBidi" w:cstheme="majorBidi"/>
          <w:sz w:val="20"/>
          <w:szCs w:val="20"/>
        </w:rPr>
        <w:t>7</w:t>
      </w:r>
      <w:r w:rsidR="006A7D13" w:rsidRPr="00165E6A">
        <w:rPr>
          <w:rFonts w:asciiTheme="majorBidi" w:eastAsia="Calibri" w:hAnsiTheme="majorBidi" w:cstheme="majorBidi"/>
          <w:sz w:val="20"/>
          <w:szCs w:val="20"/>
        </w:rPr>
        <w:t>-</w:t>
      </w:r>
      <w:r w:rsidR="00165E6A" w:rsidRPr="00165E6A">
        <w:rPr>
          <w:rFonts w:asciiTheme="majorBidi" w:eastAsia="Calibri" w:hAnsiTheme="majorBidi" w:cstheme="majorBidi"/>
          <w:sz w:val="20"/>
          <w:szCs w:val="20"/>
        </w:rPr>
        <w:t xml:space="preserve"> </w:t>
      </w:r>
      <w:r w:rsidR="007F3D0C">
        <w:rPr>
          <w:rFonts w:asciiTheme="majorBidi" w:eastAsia="Calibri" w:hAnsiTheme="majorBidi" w:cstheme="majorBidi"/>
          <w:sz w:val="20"/>
          <w:szCs w:val="20"/>
        </w:rPr>
        <w:t xml:space="preserve"> </w:t>
      </w:r>
      <w:r w:rsidR="00165E6A" w:rsidRPr="00165E6A">
        <w:rPr>
          <w:rFonts w:asciiTheme="majorBidi" w:eastAsia="Calibri" w:hAnsiTheme="majorBidi" w:cstheme="majorBidi"/>
          <w:sz w:val="20"/>
          <w:szCs w:val="20"/>
        </w:rPr>
        <w:t>A .</w:t>
      </w:r>
      <w:proofErr w:type="spellStart"/>
      <w:r w:rsidR="006A7D13" w:rsidRPr="00165E6A">
        <w:rPr>
          <w:rFonts w:asciiTheme="majorBidi" w:eastAsia="Calibri" w:hAnsiTheme="majorBidi" w:cstheme="majorBidi"/>
          <w:sz w:val="20"/>
          <w:szCs w:val="20"/>
        </w:rPr>
        <w:t>Ayc</w:t>
      </w:r>
      <w:proofErr w:type="spellEnd"/>
      <w:r w:rsidR="006A7D13" w:rsidRPr="00165E6A">
        <w:rPr>
          <w:rFonts w:asciiTheme="majorBidi" w:eastAsia="Calibri" w:hAnsiTheme="majorBidi" w:cstheme="majorBidi"/>
          <w:sz w:val="20"/>
          <w:szCs w:val="20"/>
        </w:rPr>
        <w:t>¸ Sultan ¸</w:t>
      </w:r>
      <w:proofErr w:type="spellStart"/>
      <w:r w:rsidR="006A7D13" w:rsidRPr="00165E6A">
        <w:rPr>
          <w:rFonts w:asciiTheme="majorBidi" w:eastAsia="Calibri" w:hAnsiTheme="majorBidi" w:cstheme="majorBidi"/>
          <w:sz w:val="20"/>
          <w:szCs w:val="20"/>
        </w:rPr>
        <w:t>Sahin</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Necmiye</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Ay,Nuri</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Alper</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Sahbaz</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Mehlika</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Kocabas</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Akay</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Yavuz</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Demiraran</w:t>
      </w:r>
      <w:proofErr w:type="spellEnd"/>
      <w:r w:rsidR="006A7D13" w:rsidRPr="00165E6A">
        <w:rPr>
          <w:rFonts w:asciiTheme="majorBidi" w:eastAsia="Calibri" w:hAnsiTheme="majorBidi" w:cstheme="majorBidi"/>
          <w:sz w:val="20"/>
          <w:szCs w:val="20"/>
        </w:rPr>
        <w:t xml:space="preserve"> and </w:t>
      </w:r>
      <w:proofErr w:type="spellStart"/>
      <w:r w:rsidR="006A7D13" w:rsidRPr="00165E6A">
        <w:rPr>
          <w:rFonts w:asciiTheme="majorBidi" w:eastAsia="Calibri" w:hAnsiTheme="majorBidi" w:cstheme="majorBidi"/>
          <w:sz w:val="20"/>
          <w:szCs w:val="20"/>
        </w:rPr>
        <w:t>Abdurrahim</w:t>
      </w:r>
      <w:proofErr w:type="spellEnd"/>
      <w:r w:rsidR="006A7D13" w:rsidRPr="00165E6A">
        <w:rPr>
          <w:rFonts w:asciiTheme="majorBidi" w:eastAsia="Calibri" w:hAnsiTheme="majorBidi" w:cstheme="majorBidi"/>
          <w:sz w:val="20"/>
          <w:szCs w:val="20"/>
        </w:rPr>
        <w:t xml:space="preserve"> </w:t>
      </w:r>
      <w:proofErr w:type="spellStart"/>
      <w:r w:rsidR="006A7D13" w:rsidRPr="00165E6A">
        <w:rPr>
          <w:rFonts w:asciiTheme="majorBidi" w:eastAsia="Calibri" w:hAnsiTheme="majorBidi" w:cstheme="majorBidi"/>
          <w:sz w:val="20"/>
          <w:szCs w:val="20"/>
        </w:rPr>
        <w:t>Derbent</w:t>
      </w:r>
      <w:proofErr w:type="spellEnd"/>
      <w:r w:rsidR="008A730F">
        <w:rPr>
          <w:rFonts w:asciiTheme="majorBidi" w:eastAsia="Calibri" w:hAnsiTheme="majorBidi" w:cstheme="majorBidi"/>
          <w:sz w:val="20"/>
          <w:szCs w:val="20"/>
        </w:rPr>
        <w:t xml:space="preserve"> </w:t>
      </w:r>
      <w:r w:rsidR="008A730F">
        <w:rPr>
          <w:rFonts w:asciiTheme="majorBidi" w:eastAsia="Calibri" w:hAnsiTheme="majorBidi" w:cstheme="majorBidi"/>
          <w:sz w:val="20"/>
          <w:szCs w:val="20"/>
          <w:lang w:bidi="ar-EG"/>
        </w:rPr>
        <w:t xml:space="preserve">, </w:t>
      </w:r>
      <w:r w:rsidR="006A7D13" w:rsidRPr="00165E6A">
        <w:rPr>
          <w:rFonts w:asciiTheme="majorBidi" w:eastAsia="Calibri" w:hAnsiTheme="majorBidi" w:cstheme="majorBidi"/>
          <w:sz w:val="20"/>
          <w:szCs w:val="20"/>
          <w:lang w:bidi="ar-EG"/>
        </w:rPr>
        <w:t xml:space="preserve">analgesic effect of ultrasound-guided transversus abdominis plane block  using different volumes and </w:t>
      </w:r>
      <w:proofErr w:type="spellStart"/>
      <w:r w:rsidR="006A7D13" w:rsidRPr="00165E6A">
        <w:rPr>
          <w:rFonts w:asciiTheme="majorBidi" w:eastAsia="Calibri" w:hAnsiTheme="majorBidi" w:cstheme="majorBidi"/>
          <w:sz w:val="20"/>
          <w:szCs w:val="20"/>
          <w:lang w:bidi="ar-EG"/>
        </w:rPr>
        <w:t>concenterations</w:t>
      </w:r>
      <w:proofErr w:type="spellEnd"/>
      <w:r w:rsidR="006A7D13" w:rsidRPr="00165E6A">
        <w:rPr>
          <w:rFonts w:asciiTheme="majorBidi" w:eastAsia="Calibri" w:hAnsiTheme="majorBidi" w:cstheme="majorBidi"/>
          <w:sz w:val="20"/>
          <w:szCs w:val="20"/>
          <w:lang w:bidi="ar-EG"/>
        </w:rPr>
        <w:t xml:space="preserve"> of local analgesics after laparoscopic </w:t>
      </w:r>
      <w:proofErr w:type="spellStart"/>
      <w:r w:rsidR="006A7D13" w:rsidRPr="00165E6A">
        <w:rPr>
          <w:rFonts w:asciiTheme="majorBidi" w:eastAsia="Calibri" w:hAnsiTheme="majorBidi" w:cstheme="majorBidi"/>
          <w:sz w:val="20"/>
          <w:szCs w:val="20"/>
          <w:lang w:bidi="ar-EG"/>
        </w:rPr>
        <w:t>cholecy</w:t>
      </w:r>
      <w:proofErr w:type="spellEnd"/>
      <w:r w:rsidR="00165E6A" w:rsidRPr="00165E6A">
        <w:rPr>
          <w:rFonts w:asciiTheme="majorBidi" w:eastAsia="Calibri" w:hAnsiTheme="majorBidi" w:cstheme="majorBidi"/>
          <w:sz w:val="20"/>
          <w:szCs w:val="20"/>
          <w:lang w:bidi="ar-EG"/>
        </w:rPr>
        <w:t xml:space="preserve"> </w:t>
      </w:r>
      <w:proofErr w:type="spellStart"/>
      <w:r w:rsidR="006A7D13" w:rsidRPr="00165E6A">
        <w:rPr>
          <w:rFonts w:asciiTheme="majorBidi" w:eastAsia="Calibri" w:hAnsiTheme="majorBidi" w:cstheme="majorBidi"/>
          <w:sz w:val="20"/>
          <w:szCs w:val="20"/>
          <w:lang w:bidi="ar-EG"/>
        </w:rPr>
        <w:t>stectomy,Journal</w:t>
      </w:r>
      <w:proofErr w:type="spellEnd"/>
      <w:r w:rsidR="006A7D13" w:rsidRPr="00165E6A">
        <w:rPr>
          <w:rFonts w:asciiTheme="majorBidi" w:eastAsia="Calibri" w:hAnsiTheme="majorBidi" w:cstheme="majorBidi"/>
          <w:sz w:val="20"/>
          <w:szCs w:val="20"/>
          <w:lang w:bidi="ar-EG"/>
        </w:rPr>
        <w:t xml:space="preserve"> of International Medical Research, Vol. 45</w:t>
      </w:r>
      <w:r w:rsidR="007A5831" w:rsidRPr="00165E6A">
        <w:rPr>
          <w:rFonts w:asciiTheme="majorBidi" w:eastAsia="Calibri" w:hAnsiTheme="majorBidi" w:cstheme="majorBidi"/>
          <w:sz w:val="20"/>
          <w:szCs w:val="20"/>
          <w:lang w:bidi="ar-EG"/>
        </w:rPr>
        <w:t>[</w:t>
      </w:r>
      <w:r w:rsidR="006A7D13" w:rsidRPr="00165E6A">
        <w:rPr>
          <w:rFonts w:asciiTheme="majorBidi" w:eastAsia="Calibri" w:hAnsiTheme="majorBidi" w:cstheme="majorBidi"/>
          <w:sz w:val="20"/>
          <w:szCs w:val="20"/>
          <w:lang w:bidi="ar-EG"/>
        </w:rPr>
        <w:t>1</w:t>
      </w:r>
      <w:r w:rsidR="007A5831" w:rsidRPr="00165E6A">
        <w:rPr>
          <w:rFonts w:asciiTheme="majorBidi" w:eastAsia="Calibri" w:hAnsiTheme="majorBidi" w:cstheme="majorBidi"/>
          <w:sz w:val="20"/>
          <w:szCs w:val="20"/>
          <w:lang w:bidi="ar-EG"/>
        </w:rPr>
        <w:t>]</w:t>
      </w:r>
      <w:r w:rsidR="006A7D13" w:rsidRPr="00165E6A">
        <w:rPr>
          <w:rFonts w:asciiTheme="majorBidi" w:eastAsia="Calibri" w:hAnsiTheme="majorBidi" w:cstheme="majorBidi"/>
          <w:sz w:val="20"/>
          <w:szCs w:val="20"/>
          <w:lang w:bidi="ar-EG"/>
        </w:rPr>
        <w:t xml:space="preserve"> </w:t>
      </w:r>
      <w:r w:rsidR="00165E6A" w:rsidRPr="00165E6A">
        <w:rPr>
          <w:rFonts w:asciiTheme="majorBidi" w:eastAsia="Calibri" w:hAnsiTheme="majorBidi" w:cstheme="majorBidi"/>
          <w:sz w:val="20"/>
          <w:szCs w:val="20"/>
          <w:lang w:bidi="ar-EG"/>
        </w:rPr>
        <w:t xml:space="preserve">PP </w:t>
      </w:r>
      <w:r w:rsidR="006A7D13" w:rsidRPr="00165E6A">
        <w:rPr>
          <w:rFonts w:asciiTheme="majorBidi" w:eastAsia="Calibri" w:hAnsiTheme="majorBidi" w:cstheme="majorBidi"/>
          <w:sz w:val="20"/>
          <w:szCs w:val="20"/>
          <w:lang w:bidi="ar-EG"/>
        </w:rPr>
        <w:t>211–219</w:t>
      </w:r>
      <w:r w:rsidR="008A730F">
        <w:rPr>
          <w:rFonts w:asciiTheme="majorBidi" w:eastAsia="Calibri" w:hAnsiTheme="majorBidi" w:cstheme="majorBidi"/>
          <w:sz w:val="20"/>
          <w:szCs w:val="20"/>
          <w:lang w:bidi="ar-EG"/>
        </w:rPr>
        <w:t>,</w:t>
      </w:r>
      <w:r w:rsidR="00165E6A" w:rsidRPr="00165E6A">
        <w:rPr>
          <w:rFonts w:asciiTheme="majorBidi" w:eastAsia="Calibri" w:hAnsiTheme="majorBidi" w:cstheme="majorBidi"/>
          <w:sz w:val="20"/>
          <w:szCs w:val="20"/>
          <w:lang w:bidi="ar-EG"/>
        </w:rPr>
        <w:t>2017</w:t>
      </w:r>
      <w:r w:rsidR="008A730F">
        <w:rPr>
          <w:rFonts w:asciiTheme="majorBidi" w:eastAsia="Calibri" w:hAnsiTheme="majorBidi" w:cstheme="majorBidi"/>
          <w:sz w:val="20"/>
          <w:szCs w:val="20"/>
          <w:lang w:bidi="ar-EG"/>
        </w:rPr>
        <w:t>.</w:t>
      </w:r>
    </w:p>
    <w:p w:rsidR="00C71248" w:rsidRPr="00165E6A" w:rsidRDefault="00CD2BAA" w:rsidP="008A730F">
      <w:pPr>
        <w:spacing w:after="0" w:line="240" w:lineRule="auto"/>
        <w:ind w:left="567" w:hanging="367"/>
        <w:jc w:val="both"/>
        <w:rPr>
          <w:rFonts w:asciiTheme="majorBidi" w:eastAsia="Calibri" w:hAnsiTheme="majorBidi" w:cstheme="majorBidi"/>
          <w:sz w:val="20"/>
          <w:szCs w:val="20"/>
          <w:rtl/>
          <w:lang w:bidi="ar-EG"/>
        </w:rPr>
      </w:pPr>
      <w:r w:rsidRPr="00165E6A">
        <w:rPr>
          <w:rFonts w:asciiTheme="majorBidi" w:eastAsia="Calibri" w:hAnsiTheme="majorBidi" w:cstheme="majorBidi"/>
          <w:sz w:val="20"/>
          <w:szCs w:val="20"/>
          <w:lang w:bidi="ar-EG"/>
        </w:rPr>
        <w:t>8</w:t>
      </w:r>
      <w:r w:rsidR="00C71248" w:rsidRPr="00165E6A">
        <w:rPr>
          <w:rFonts w:asciiTheme="majorBidi" w:eastAsia="Calibri" w:hAnsiTheme="majorBidi" w:cstheme="majorBidi"/>
          <w:sz w:val="20"/>
          <w:szCs w:val="20"/>
          <w:lang w:bidi="ar-EG"/>
        </w:rPr>
        <w:t>-</w:t>
      </w:r>
      <w:r w:rsidR="008A730F">
        <w:rPr>
          <w:rFonts w:asciiTheme="majorBidi" w:eastAsia="Calibri" w:hAnsiTheme="majorBidi" w:cstheme="majorBidi"/>
          <w:sz w:val="20"/>
          <w:szCs w:val="20"/>
          <w:lang w:bidi="ar-EG"/>
        </w:rPr>
        <w:t xml:space="preserve"> </w:t>
      </w:r>
      <w:proofErr w:type="spellStart"/>
      <w:r w:rsidR="00C71248" w:rsidRPr="00165E6A">
        <w:rPr>
          <w:rFonts w:asciiTheme="majorBidi" w:eastAsia="Calibri" w:hAnsiTheme="majorBidi" w:cstheme="majorBidi"/>
          <w:sz w:val="20"/>
          <w:szCs w:val="20"/>
          <w:lang w:bidi="ar-EG"/>
        </w:rPr>
        <w:t>Srinivas</w:t>
      </w:r>
      <w:proofErr w:type="spellEnd"/>
      <w:r w:rsidR="00C71248" w:rsidRPr="00165E6A">
        <w:rPr>
          <w:rFonts w:asciiTheme="majorBidi" w:eastAsia="Calibri" w:hAnsiTheme="majorBidi" w:cstheme="majorBidi"/>
          <w:sz w:val="20"/>
          <w:szCs w:val="20"/>
          <w:lang w:bidi="ar-EG"/>
        </w:rPr>
        <w:t xml:space="preserve"> </w:t>
      </w:r>
      <w:proofErr w:type="spellStart"/>
      <w:r w:rsidR="00C71248" w:rsidRPr="00165E6A">
        <w:rPr>
          <w:rFonts w:asciiTheme="majorBidi" w:eastAsia="Calibri" w:hAnsiTheme="majorBidi" w:cstheme="majorBidi"/>
          <w:sz w:val="20"/>
          <w:szCs w:val="20"/>
          <w:lang w:bidi="ar-EG"/>
        </w:rPr>
        <w:t>Rapolu</w:t>
      </w:r>
      <w:proofErr w:type="spellEnd"/>
      <w:r w:rsidR="00C71248" w:rsidRPr="00165E6A">
        <w:rPr>
          <w:rFonts w:asciiTheme="majorBidi" w:eastAsia="Calibri" w:hAnsiTheme="majorBidi" w:cstheme="majorBidi"/>
          <w:sz w:val="20"/>
          <w:szCs w:val="20"/>
          <w:lang w:bidi="ar-EG"/>
        </w:rPr>
        <w:t xml:space="preserve">, K Anil Kumar, and Syed Ali </w:t>
      </w:r>
      <w:proofErr w:type="spellStart"/>
      <w:r w:rsidR="00C71248" w:rsidRPr="00165E6A">
        <w:rPr>
          <w:rFonts w:asciiTheme="majorBidi" w:eastAsia="Calibri" w:hAnsiTheme="majorBidi" w:cstheme="majorBidi"/>
          <w:sz w:val="20"/>
          <w:szCs w:val="20"/>
          <w:lang w:bidi="ar-EG"/>
        </w:rPr>
        <w:t>Aasim</w:t>
      </w:r>
      <w:proofErr w:type="spellEnd"/>
      <w:r w:rsidR="00C71248" w:rsidRPr="00165E6A">
        <w:rPr>
          <w:rFonts w:asciiTheme="majorBidi" w:eastAsia="Calibri" w:hAnsiTheme="majorBidi" w:cstheme="majorBidi"/>
          <w:sz w:val="20"/>
          <w:szCs w:val="20"/>
          <w:lang w:bidi="ar-EG"/>
        </w:rPr>
        <w:t>.</w:t>
      </w:r>
      <w:r w:rsidR="008A730F">
        <w:rPr>
          <w:rFonts w:asciiTheme="majorBidi" w:eastAsia="Calibri" w:hAnsiTheme="majorBidi" w:cstheme="majorBidi"/>
          <w:sz w:val="20"/>
          <w:szCs w:val="20"/>
          <w:lang w:bidi="ar-EG"/>
        </w:rPr>
        <w:t>,</w:t>
      </w:r>
      <w:r w:rsidR="00C71248" w:rsidRPr="00165E6A">
        <w:rPr>
          <w:rFonts w:asciiTheme="majorBidi" w:eastAsia="Calibri" w:hAnsiTheme="majorBidi" w:cstheme="majorBidi"/>
          <w:sz w:val="20"/>
          <w:szCs w:val="20"/>
          <w:lang w:bidi="ar-EG"/>
        </w:rPr>
        <w:t xml:space="preserve"> A comparative study on intraperitoneal bupivacaine alone or with </w:t>
      </w:r>
      <w:proofErr w:type="spellStart"/>
      <w:r w:rsidR="00C71248" w:rsidRPr="00165E6A">
        <w:rPr>
          <w:rFonts w:asciiTheme="majorBidi" w:eastAsia="Calibri" w:hAnsiTheme="majorBidi" w:cstheme="majorBidi"/>
          <w:sz w:val="20"/>
          <w:szCs w:val="20"/>
          <w:lang w:bidi="ar-EG"/>
        </w:rPr>
        <w:t>dexmedetomidine</w:t>
      </w:r>
      <w:proofErr w:type="spellEnd"/>
      <w:r w:rsidR="00C71248" w:rsidRPr="00165E6A">
        <w:rPr>
          <w:rFonts w:asciiTheme="majorBidi" w:eastAsia="Calibri" w:hAnsiTheme="majorBidi" w:cstheme="majorBidi"/>
          <w:sz w:val="20"/>
          <w:szCs w:val="20"/>
          <w:lang w:bidi="ar-EG"/>
        </w:rPr>
        <w:t xml:space="preserve"> for post-operative analgesia following laparoscopic cholecystectomy. IAIM</w:t>
      </w:r>
      <w:r w:rsidR="008A730F">
        <w:rPr>
          <w:rFonts w:asciiTheme="majorBidi" w:eastAsia="Calibri" w:hAnsiTheme="majorBidi" w:cstheme="majorBidi"/>
          <w:sz w:val="20"/>
          <w:szCs w:val="20"/>
          <w:lang w:bidi="ar-EG"/>
        </w:rPr>
        <w:t>,</w:t>
      </w:r>
      <w:r w:rsidR="00165E6A" w:rsidRPr="00165E6A">
        <w:rPr>
          <w:rFonts w:asciiTheme="majorBidi" w:eastAsia="Calibri" w:hAnsiTheme="majorBidi" w:cstheme="majorBidi"/>
          <w:sz w:val="20"/>
          <w:szCs w:val="20"/>
          <w:lang w:bidi="ar-EG"/>
        </w:rPr>
        <w:t>Vol</w:t>
      </w:r>
      <w:r w:rsidR="008A730F">
        <w:rPr>
          <w:rFonts w:asciiTheme="majorBidi" w:eastAsia="Calibri" w:hAnsiTheme="majorBidi" w:cstheme="majorBidi"/>
          <w:sz w:val="20"/>
          <w:szCs w:val="20"/>
          <w:lang w:bidi="ar-EG"/>
        </w:rPr>
        <w:t>.</w:t>
      </w:r>
      <w:r w:rsidR="00C71248" w:rsidRPr="00165E6A">
        <w:rPr>
          <w:rFonts w:asciiTheme="majorBidi" w:eastAsia="Calibri" w:hAnsiTheme="majorBidi" w:cstheme="majorBidi"/>
          <w:sz w:val="20"/>
          <w:szCs w:val="20"/>
          <w:lang w:bidi="ar-EG"/>
        </w:rPr>
        <w:t>3</w:t>
      </w:r>
      <w:r w:rsidR="007A5831" w:rsidRPr="00165E6A">
        <w:rPr>
          <w:rFonts w:asciiTheme="majorBidi" w:eastAsia="Calibri" w:hAnsiTheme="majorBidi" w:cstheme="majorBidi"/>
          <w:sz w:val="20"/>
          <w:szCs w:val="20"/>
          <w:lang w:bidi="ar-EG"/>
        </w:rPr>
        <w:t>[</w:t>
      </w:r>
      <w:r w:rsidR="00C71248" w:rsidRPr="00165E6A">
        <w:rPr>
          <w:rFonts w:asciiTheme="majorBidi" w:eastAsia="Calibri" w:hAnsiTheme="majorBidi" w:cstheme="majorBidi"/>
          <w:sz w:val="20"/>
          <w:szCs w:val="20"/>
          <w:lang w:bidi="ar-EG"/>
        </w:rPr>
        <w:t>12</w:t>
      </w:r>
      <w:r w:rsidR="007A5831" w:rsidRPr="00165E6A">
        <w:rPr>
          <w:rFonts w:asciiTheme="majorBidi" w:eastAsia="Calibri" w:hAnsiTheme="majorBidi" w:cstheme="majorBidi"/>
          <w:sz w:val="20"/>
          <w:szCs w:val="20"/>
          <w:lang w:bidi="ar-EG"/>
        </w:rPr>
        <w:t>]</w:t>
      </w:r>
      <w:r w:rsidR="008A730F">
        <w:rPr>
          <w:rFonts w:asciiTheme="majorBidi" w:eastAsia="Calibri" w:hAnsiTheme="majorBidi" w:cstheme="majorBidi"/>
          <w:sz w:val="20"/>
          <w:szCs w:val="20"/>
          <w:lang w:bidi="ar-EG"/>
        </w:rPr>
        <w:t>,</w:t>
      </w:r>
      <w:r w:rsidR="00C71248" w:rsidRPr="00165E6A">
        <w:rPr>
          <w:rFonts w:asciiTheme="majorBidi" w:eastAsia="Calibri" w:hAnsiTheme="majorBidi" w:cstheme="majorBidi"/>
          <w:sz w:val="20"/>
          <w:szCs w:val="20"/>
          <w:lang w:bidi="ar-EG"/>
        </w:rPr>
        <w:t xml:space="preserve"> </w:t>
      </w:r>
      <w:r w:rsidR="00165E6A" w:rsidRPr="00165E6A">
        <w:rPr>
          <w:rFonts w:asciiTheme="majorBidi" w:eastAsia="Calibri" w:hAnsiTheme="majorBidi" w:cstheme="majorBidi"/>
          <w:sz w:val="20"/>
          <w:szCs w:val="20"/>
          <w:lang w:bidi="ar-EG"/>
        </w:rPr>
        <w:t>PP</w:t>
      </w:r>
      <w:r w:rsidR="00C71248" w:rsidRPr="00165E6A">
        <w:rPr>
          <w:rFonts w:asciiTheme="majorBidi" w:eastAsia="Calibri" w:hAnsiTheme="majorBidi" w:cstheme="majorBidi"/>
          <w:sz w:val="20"/>
          <w:szCs w:val="20"/>
          <w:lang w:bidi="ar-EG"/>
        </w:rPr>
        <w:t>33-40</w:t>
      </w:r>
      <w:r w:rsidR="008A730F">
        <w:rPr>
          <w:rFonts w:asciiTheme="majorBidi" w:eastAsia="Calibri" w:hAnsiTheme="majorBidi" w:cstheme="majorBidi"/>
          <w:sz w:val="20"/>
          <w:szCs w:val="20"/>
          <w:lang w:bidi="ar-EG"/>
        </w:rPr>
        <w:t>,</w:t>
      </w:r>
      <w:r w:rsidR="00165E6A" w:rsidRPr="00165E6A">
        <w:rPr>
          <w:rFonts w:asciiTheme="majorBidi" w:eastAsia="Calibri" w:hAnsiTheme="majorBidi" w:cstheme="majorBidi"/>
          <w:sz w:val="20"/>
          <w:szCs w:val="20"/>
          <w:lang w:bidi="ar-EG"/>
        </w:rPr>
        <w:t>2016</w:t>
      </w:r>
      <w:r w:rsidR="008A730F">
        <w:rPr>
          <w:rFonts w:asciiTheme="majorBidi" w:eastAsia="Calibri" w:hAnsiTheme="majorBidi" w:cstheme="majorBidi"/>
          <w:sz w:val="20"/>
          <w:szCs w:val="20"/>
          <w:lang w:bidi="ar-EG"/>
        </w:rPr>
        <w:t>.</w:t>
      </w:r>
    </w:p>
    <w:p w:rsidR="00A45669" w:rsidRPr="00E62BE2" w:rsidRDefault="00A45669" w:rsidP="008A730F">
      <w:pPr>
        <w:shd w:val="clear" w:color="auto" w:fill="FFFFFF"/>
        <w:tabs>
          <w:tab w:val="left" w:pos="-142"/>
          <w:tab w:val="left" w:pos="360"/>
          <w:tab w:val="left" w:pos="900"/>
          <w:tab w:val="left" w:pos="1080"/>
        </w:tabs>
        <w:spacing w:after="0" w:line="240" w:lineRule="auto"/>
        <w:ind w:left="567" w:right="-90" w:firstLine="720"/>
        <w:jc w:val="both"/>
        <w:textAlignment w:val="baseline"/>
        <w:outlineLvl w:val="0"/>
        <w:rPr>
          <w:rFonts w:asciiTheme="majorBidi" w:eastAsia="Times New Roman" w:hAnsiTheme="majorBidi" w:cstheme="majorBidi"/>
          <w:kern w:val="36"/>
          <w:sz w:val="20"/>
          <w:szCs w:val="20"/>
          <w:bdr w:val="none" w:sz="0" w:space="0" w:color="auto" w:frame="1"/>
        </w:rPr>
      </w:pPr>
    </w:p>
    <w:p w:rsidR="007A5831" w:rsidRDefault="007A5831" w:rsidP="008A730F">
      <w:pPr>
        <w:spacing w:after="0" w:line="240" w:lineRule="auto"/>
        <w:ind w:left="547" w:firstLine="720"/>
        <w:jc w:val="both"/>
        <w:rPr>
          <w:rFonts w:asciiTheme="majorBidi" w:hAnsiTheme="majorBidi" w:cstheme="majorBidi"/>
          <w:sz w:val="20"/>
          <w:szCs w:val="20"/>
        </w:rPr>
        <w:sectPr w:rsidR="007A5831" w:rsidSect="007A5831">
          <w:type w:val="continuous"/>
          <w:pgSz w:w="11909" w:h="16834" w:code="9"/>
          <w:pgMar w:top="1440" w:right="1800" w:bottom="1440" w:left="1800" w:header="720" w:footer="720" w:gutter="0"/>
          <w:cols w:num="2" w:space="720"/>
          <w:docGrid w:linePitch="360"/>
        </w:sectPr>
      </w:pPr>
    </w:p>
    <w:p w:rsidR="000332C8" w:rsidRPr="00E62BE2" w:rsidRDefault="000332C8" w:rsidP="008A730F">
      <w:pPr>
        <w:spacing w:after="0" w:line="240" w:lineRule="auto"/>
        <w:ind w:left="547" w:firstLine="720"/>
        <w:jc w:val="both"/>
        <w:rPr>
          <w:rFonts w:asciiTheme="majorBidi" w:hAnsiTheme="majorBidi" w:cstheme="majorBidi"/>
          <w:sz w:val="20"/>
          <w:szCs w:val="20"/>
        </w:rPr>
      </w:pPr>
    </w:p>
    <w:p w:rsidR="000332C8" w:rsidRPr="00E62BE2" w:rsidRDefault="000332C8" w:rsidP="008A730F">
      <w:pPr>
        <w:autoSpaceDE w:val="0"/>
        <w:autoSpaceDN w:val="0"/>
        <w:adjustRightInd w:val="0"/>
        <w:spacing w:after="0" w:line="240" w:lineRule="auto"/>
        <w:ind w:left="547" w:firstLine="720"/>
        <w:jc w:val="both"/>
        <w:rPr>
          <w:rFonts w:asciiTheme="majorBidi" w:eastAsia="Times New Roman" w:hAnsiTheme="majorBidi" w:cstheme="majorBidi"/>
          <w:sz w:val="20"/>
          <w:szCs w:val="20"/>
        </w:rPr>
      </w:pPr>
    </w:p>
    <w:p w:rsidR="00E83F89" w:rsidRPr="00E62BE2" w:rsidRDefault="00E83F89" w:rsidP="008A730F">
      <w:pPr>
        <w:spacing w:after="0" w:line="240" w:lineRule="auto"/>
        <w:ind w:left="547" w:firstLine="720"/>
        <w:jc w:val="both"/>
        <w:rPr>
          <w:rFonts w:asciiTheme="majorBidi" w:hAnsiTheme="majorBidi" w:cstheme="majorBidi"/>
          <w:sz w:val="20"/>
          <w:szCs w:val="20"/>
        </w:rPr>
      </w:pPr>
    </w:p>
    <w:p w:rsidR="00AC267B" w:rsidRPr="00E62BE2" w:rsidRDefault="00AC267B" w:rsidP="008A730F">
      <w:pPr>
        <w:spacing w:after="0" w:line="240" w:lineRule="auto"/>
        <w:ind w:left="547" w:firstLine="720"/>
        <w:jc w:val="both"/>
        <w:rPr>
          <w:rFonts w:asciiTheme="majorBidi" w:hAnsiTheme="majorBidi" w:cstheme="majorBidi"/>
          <w:sz w:val="20"/>
          <w:szCs w:val="20"/>
        </w:rPr>
      </w:pPr>
    </w:p>
    <w:p w:rsidR="003A12A4" w:rsidRPr="00E62BE2" w:rsidRDefault="003A12A4" w:rsidP="008A730F">
      <w:pPr>
        <w:shd w:val="clear" w:color="auto" w:fill="FFFFFF"/>
        <w:spacing w:after="0" w:line="240" w:lineRule="auto"/>
        <w:ind w:left="547" w:firstLine="720"/>
        <w:jc w:val="both"/>
        <w:rPr>
          <w:rFonts w:asciiTheme="majorBidi" w:hAnsiTheme="majorBidi" w:cstheme="majorBidi"/>
          <w:sz w:val="20"/>
          <w:szCs w:val="20"/>
        </w:rPr>
      </w:pPr>
    </w:p>
    <w:p w:rsidR="007175BA" w:rsidRPr="00E62BE2" w:rsidRDefault="007175BA" w:rsidP="008A730F">
      <w:pPr>
        <w:spacing w:after="0" w:line="240" w:lineRule="auto"/>
        <w:ind w:left="547" w:firstLine="720"/>
        <w:jc w:val="both"/>
        <w:rPr>
          <w:rFonts w:asciiTheme="majorBidi" w:hAnsiTheme="majorBidi" w:cstheme="majorBidi"/>
          <w:b/>
          <w:bCs/>
          <w:sz w:val="20"/>
          <w:szCs w:val="20"/>
          <w:rtl/>
        </w:rPr>
      </w:pPr>
    </w:p>
    <w:p w:rsidR="00746076" w:rsidRPr="00E62BE2" w:rsidRDefault="00746076" w:rsidP="008A730F">
      <w:pPr>
        <w:spacing w:after="0" w:line="240" w:lineRule="auto"/>
        <w:ind w:firstLine="720"/>
        <w:jc w:val="both"/>
        <w:rPr>
          <w:rFonts w:asciiTheme="majorBidi" w:eastAsia="Times New Roman" w:hAnsiTheme="majorBidi" w:cstheme="majorBidi"/>
          <w:sz w:val="20"/>
          <w:szCs w:val="20"/>
        </w:rPr>
      </w:pPr>
    </w:p>
    <w:sectPr w:rsidR="00746076" w:rsidRPr="00E62BE2" w:rsidSect="007A5831">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2" w:rsidRDefault="00E62BE2" w:rsidP="00E62BE2">
      <w:pPr>
        <w:spacing w:after="0" w:line="240" w:lineRule="auto"/>
      </w:pPr>
      <w:r>
        <w:separator/>
      </w:r>
    </w:p>
  </w:endnote>
  <w:endnote w:type="continuationSeparator" w:id="0">
    <w:p w:rsidR="00E62BE2" w:rsidRDefault="00E62BE2" w:rsidP="00E6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2" w:rsidRDefault="00E62BE2" w:rsidP="00E62BE2">
      <w:pPr>
        <w:spacing w:after="0" w:line="240" w:lineRule="auto"/>
      </w:pPr>
      <w:r>
        <w:separator/>
      </w:r>
    </w:p>
  </w:footnote>
  <w:footnote w:type="continuationSeparator" w:id="0">
    <w:p w:rsidR="00E62BE2" w:rsidRDefault="00E62BE2" w:rsidP="00E6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0F" w:rsidRPr="008A730F" w:rsidRDefault="008A730F" w:rsidP="008A730F">
    <w:pPr>
      <w:pStyle w:val="a4"/>
      <w:jc w:val="center"/>
      <w:rPr>
        <w:rFonts w:ascii="Arial" w:hAnsi="Arial" w:cs="Arial"/>
        <w:b/>
        <w:bCs/>
        <w:sz w:val="20"/>
        <w:szCs w:val="20"/>
        <w:lang w:eastAsia="ar-SA"/>
      </w:rPr>
    </w:pPr>
    <w:r w:rsidRPr="008A730F">
      <w:rPr>
        <w:rFonts w:ascii="Arial" w:hAnsi="Arial" w:cs="Arial"/>
        <w:b/>
        <w:bCs/>
        <w:sz w:val="20"/>
        <w:szCs w:val="20"/>
        <w:lang w:eastAsia="ar-SA"/>
      </w:rPr>
      <w:t>Multimodal analgesia after laparoscopic cholecystectomy; A comparative study bet</w:t>
    </w:r>
    <w:r>
      <w:rPr>
        <w:rFonts w:ascii="Arial" w:hAnsi="Arial" w:cs="Arial"/>
        <w:b/>
        <w:bCs/>
        <w:sz w:val="20"/>
        <w:szCs w:val="20"/>
        <w:lang w:eastAsia="ar-SA"/>
      </w:rPr>
      <w:t>ween three different techniques</w:t>
    </w:r>
  </w:p>
  <w:p w:rsidR="00E62BE2" w:rsidRPr="00E62BE2" w:rsidRDefault="00E62BE2" w:rsidP="00E62BE2">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EE"/>
    <w:multiLevelType w:val="hybridMultilevel"/>
    <w:tmpl w:val="7DFA4162"/>
    <w:lvl w:ilvl="0" w:tplc="D79AC440">
      <w:start w:val="1"/>
      <w:numFmt w:val="bullet"/>
      <w:lvlText w:val=""/>
      <w:lvlJc w:val="left"/>
      <w:pPr>
        <w:ind w:left="720" w:hanging="360"/>
      </w:pPr>
      <w:rPr>
        <w:rFonts w:ascii="Symbol" w:hAnsi="Symbol"/>
      </w:rPr>
    </w:lvl>
    <w:lvl w:ilvl="1" w:tplc="4A9E1124">
      <w:start w:val="1"/>
      <w:numFmt w:val="bullet"/>
      <w:lvlText w:val="o"/>
      <w:lvlJc w:val="left"/>
      <w:pPr>
        <w:ind w:left="1440" w:hanging="360"/>
      </w:pPr>
      <w:rPr>
        <w:rFonts w:ascii="Courier New" w:hAnsi="Courier New" w:cs="Courier New"/>
      </w:rPr>
    </w:lvl>
    <w:lvl w:ilvl="2" w:tplc="16FAEE52">
      <w:start w:val="1"/>
      <w:numFmt w:val="bullet"/>
      <w:lvlText w:val=""/>
      <w:lvlJc w:val="left"/>
      <w:pPr>
        <w:ind w:left="2160" w:hanging="360"/>
      </w:pPr>
      <w:rPr>
        <w:rFonts w:ascii="Wingdings" w:hAnsi="Wingdings"/>
      </w:rPr>
    </w:lvl>
    <w:lvl w:ilvl="3" w:tplc="3F60AF9E">
      <w:start w:val="1"/>
      <w:numFmt w:val="bullet"/>
      <w:lvlText w:val=""/>
      <w:lvlJc w:val="left"/>
      <w:pPr>
        <w:ind w:left="2880" w:hanging="360"/>
      </w:pPr>
      <w:rPr>
        <w:rFonts w:ascii="Symbol" w:hAnsi="Symbol"/>
      </w:rPr>
    </w:lvl>
    <w:lvl w:ilvl="4" w:tplc="AF3AC778">
      <w:start w:val="1"/>
      <w:numFmt w:val="bullet"/>
      <w:lvlText w:val="o"/>
      <w:lvlJc w:val="left"/>
      <w:pPr>
        <w:ind w:left="3600" w:hanging="360"/>
      </w:pPr>
      <w:rPr>
        <w:rFonts w:ascii="Courier New" w:hAnsi="Courier New" w:cs="Courier New"/>
      </w:rPr>
    </w:lvl>
    <w:lvl w:ilvl="5" w:tplc="F35EEEF6">
      <w:start w:val="1"/>
      <w:numFmt w:val="bullet"/>
      <w:lvlText w:val=""/>
      <w:lvlJc w:val="left"/>
      <w:pPr>
        <w:ind w:left="4320" w:hanging="360"/>
      </w:pPr>
      <w:rPr>
        <w:rFonts w:ascii="Wingdings" w:hAnsi="Wingdings"/>
      </w:rPr>
    </w:lvl>
    <w:lvl w:ilvl="6" w:tplc="00D41F1A">
      <w:start w:val="1"/>
      <w:numFmt w:val="bullet"/>
      <w:lvlText w:val=""/>
      <w:lvlJc w:val="left"/>
      <w:pPr>
        <w:ind w:left="5040" w:hanging="360"/>
      </w:pPr>
      <w:rPr>
        <w:rFonts w:ascii="Symbol" w:hAnsi="Symbol"/>
      </w:rPr>
    </w:lvl>
    <w:lvl w:ilvl="7" w:tplc="8886EB18">
      <w:start w:val="1"/>
      <w:numFmt w:val="bullet"/>
      <w:lvlText w:val="o"/>
      <w:lvlJc w:val="left"/>
      <w:pPr>
        <w:ind w:left="5760" w:hanging="360"/>
      </w:pPr>
      <w:rPr>
        <w:rFonts w:ascii="Courier New" w:hAnsi="Courier New" w:cs="Courier New"/>
      </w:rPr>
    </w:lvl>
    <w:lvl w:ilvl="8" w:tplc="8D30CB2E">
      <w:start w:val="1"/>
      <w:numFmt w:val="bullet"/>
      <w:lvlText w:val=""/>
      <w:lvlJc w:val="left"/>
      <w:pPr>
        <w:ind w:left="6480" w:hanging="360"/>
      </w:pPr>
      <w:rPr>
        <w:rFonts w:ascii="Wingdings" w:hAnsi="Wingdings"/>
      </w:rPr>
    </w:lvl>
  </w:abstractNum>
  <w:abstractNum w:abstractNumId="1">
    <w:nsid w:val="1CAE01DC"/>
    <w:multiLevelType w:val="hybridMultilevel"/>
    <w:tmpl w:val="F3464D64"/>
    <w:lvl w:ilvl="0" w:tplc="ADC4ED5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2A506AB7"/>
    <w:multiLevelType w:val="hybridMultilevel"/>
    <w:tmpl w:val="B95A651E"/>
    <w:lvl w:ilvl="0" w:tplc="A8AE8E72">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3">
    <w:nsid w:val="38671067"/>
    <w:multiLevelType w:val="hybridMultilevel"/>
    <w:tmpl w:val="B0B4921E"/>
    <w:lvl w:ilvl="0" w:tplc="51244F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44035EC6"/>
    <w:multiLevelType w:val="hybridMultilevel"/>
    <w:tmpl w:val="679A1310"/>
    <w:lvl w:ilvl="0" w:tplc="CDE6AE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B492474"/>
    <w:multiLevelType w:val="multilevel"/>
    <w:tmpl w:val="468CEBB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75453336"/>
    <w:multiLevelType w:val="hybridMultilevel"/>
    <w:tmpl w:val="A6D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3"/>
    <w:rsid w:val="0001615B"/>
    <w:rsid w:val="000243F3"/>
    <w:rsid w:val="00026668"/>
    <w:rsid w:val="00027FAD"/>
    <w:rsid w:val="000332C8"/>
    <w:rsid w:val="00051452"/>
    <w:rsid w:val="00073908"/>
    <w:rsid w:val="000750DF"/>
    <w:rsid w:val="00096AE9"/>
    <w:rsid w:val="000B1D09"/>
    <w:rsid w:val="000C663B"/>
    <w:rsid w:val="0012736D"/>
    <w:rsid w:val="00165E6A"/>
    <w:rsid w:val="00170393"/>
    <w:rsid w:val="00180151"/>
    <w:rsid w:val="001E1040"/>
    <w:rsid w:val="0020101D"/>
    <w:rsid w:val="002279A9"/>
    <w:rsid w:val="00233889"/>
    <w:rsid w:val="00241CBC"/>
    <w:rsid w:val="00245C30"/>
    <w:rsid w:val="00266C2C"/>
    <w:rsid w:val="00270D71"/>
    <w:rsid w:val="00273049"/>
    <w:rsid w:val="002D1D9F"/>
    <w:rsid w:val="002D31C9"/>
    <w:rsid w:val="003706FF"/>
    <w:rsid w:val="00382516"/>
    <w:rsid w:val="003A12A4"/>
    <w:rsid w:val="003C3036"/>
    <w:rsid w:val="003C3901"/>
    <w:rsid w:val="003D06D4"/>
    <w:rsid w:val="0042005D"/>
    <w:rsid w:val="00442508"/>
    <w:rsid w:val="00492540"/>
    <w:rsid w:val="004C4621"/>
    <w:rsid w:val="004E3CF5"/>
    <w:rsid w:val="004F6070"/>
    <w:rsid w:val="00510BF4"/>
    <w:rsid w:val="005134FB"/>
    <w:rsid w:val="00553B7A"/>
    <w:rsid w:val="00583536"/>
    <w:rsid w:val="0059613A"/>
    <w:rsid w:val="005D4747"/>
    <w:rsid w:val="005F11FC"/>
    <w:rsid w:val="0063553E"/>
    <w:rsid w:val="00646565"/>
    <w:rsid w:val="006704A6"/>
    <w:rsid w:val="00673DD3"/>
    <w:rsid w:val="006779F0"/>
    <w:rsid w:val="00690B4B"/>
    <w:rsid w:val="006A63A4"/>
    <w:rsid w:val="006A7D13"/>
    <w:rsid w:val="006C76FC"/>
    <w:rsid w:val="006E5B70"/>
    <w:rsid w:val="007139CB"/>
    <w:rsid w:val="007175BA"/>
    <w:rsid w:val="00746076"/>
    <w:rsid w:val="00747970"/>
    <w:rsid w:val="00771F40"/>
    <w:rsid w:val="007A236E"/>
    <w:rsid w:val="007A5831"/>
    <w:rsid w:val="007F3D0C"/>
    <w:rsid w:val="007F5E59"/>
    <w:rsid w:val="00822DA8"/>
    <w:rsid w:val="00825EA6"/>
    <w:rsid w:val="008546FA"/>
    <w:rsid w:val="008938E3"/>
    <w:rsid w:val="00896C61"/>
    <w:rsid w:val="008A730F"/>
    <w:rsid w:val="008C20B0"/>
    <w:rsid w:val="008E3EA0"/>
    <w:rsid w:val="008E5B80"/>
    <w:rsid w:val="00904325"/>
    <w:rsid w:val="00907763"/>
    <w:rsid w:val="009451DC"/>
    <w:rsid w:val="00954EEF"/>
    <w:rsid w:val="00966D7F"/>
    <w:rsid w:val="00981B73"/>
    <w:rsid w:val="009B031F"/>
    <w:rsid w:val="009D0FE5"/>
    <w:rsid w:val="009D4793"/>
    <w:rsid w:val="009D530E"/>
    <w:rsid w:val="009F3FBF"/>
    <w:rsid w:val="009F43E6"/>
    <w:rsid w:val="00A058BC"/>
    <w:rsid w:val="00A45669"/>
    <w:rsid w:val="00A73DA9"/>
    <w:rsid w:val="00AA4109"/>
    <w:rsid w:val="00AA52F7"/>
    <w:rsid w:val="00AB36AE"/>
    <w:rsid w:val="00AC267B"/>
    <w:rsid w:val="00B00ACB"/>
    <w:rsid w:val="00B06695"/>
    <w:rsid w:val="00B07C0C"/>
    <w:rsid w:val="00B53733"/>
    <w:rsid w:val="00B75EA9"/>
    <w:rsid w:val="00BC63F1"/>
    <w:rsid w:val="00BE6C17"/>
    <w:rsid w:val="00C00CE7"/>
    <w:rsid w:val="00C4683F"/>
    <w:rsid w:val="00C62562"/>
    <w:rsid w:val="00C71248"/>
    <w:rsid w:val="00C74D14"/>
    <w:rsid w:val="00C76806"/>
    <w:rsid w:val="00C933AD"/>
    <w:rsid w:val="00CA5B2D"/>
    <w:rsid w:val="00CD2BAA"/>
    <w:rsid w:val="00CD7001"/>
    <w:rsid w:val="00CE3479"/>
    <w:rsid w:val="00D20C92"/>
    <w:rsid w:val="00D33E5B"/>
    <w:rsid w:val="00D5023E"/>
    <w:rsid w:val="00D51179"/>
    <w:rsid w:val="00DB62EE"/>
    <w:rsid w:val="00DF7F1C"/>
    <w:rsid w:val="00E16368"/>
    <w:rsid w:val="00E25CE6"/>
    <w:rsid w:val="00E41750"/>
    <w:rsid w:val="00E62BE2"/>
    <w:rsid w:val="00E80BC5"/>
    <w:rsid w:val="00E83F89"/>
    <w:rsid w:val="00EA0440"/>
    <w:rsid w:val="00EC2AA9"/>
    <w:rsid w:val="00EE5F1A"/>
    <w:rsid w:val="00F03750"/>
    <w:rsid w:val="00F40725"/>
    <w:rsid w:val="00F727AE"/>
    <w:rsid w:val="00FA43CC"/>
    <w:rsid w:val="00FA560A"/>
    <w:rsid w:val="00FC546F"/>
    <w:rsid w:val="00FE1856"/>
    <w:rsid w:val="00FE4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E9"/>
    <w:pPr>
      <w:ind w:left="720"/>
      <w:contextualSpacing/>
    </w:pPr>
    <w:rPr>
      <w:rFonts w:eastAsiaTheme="minorEastAsia"/>
      <w:szCs w:val="20"/>
    </w:rPr>
  </w:style>
  <w:style w:type="paragraph" w:customStyle="1" w:styleId="1">
    <w:name w:val="سرد الفقرات1"/>
    <w:basedOn w:val="a"/>
    <w:qFormat/>
    <w:rsid w:val="00266C2C"/>
    <w:pPr>
      <w:ind w:left="720"/>
      <w:contextualSpacing/>
    </w:pPr>
    <w:rPr>
      <w:rFonts w:ascii="Calibri" w:eastAsia="Times New Roman" w:hAnsi="Calibri" w:cs="Arial"/>
    </w:rPr>
  </w:style>
  <w:style w:type="paragraph" w:styleId="a4">
    <w:name w:val="header"/>
    <w:basedOn w:val="a"/>
    <w:link w:val="Char"/>
    <w:uiPriority w:val="99"/>
    <w:unhideWhenUsed/>
    <w:rsid w:val="00E62BE2"/>
    <w:pPr>
      <w:tabs>
        <w:tab w:val="center" w:pos="4153"/>
        <w:tab w:val="right" w:pos="8306"/>
      </w:tabs>
      <w:spacing w:after="0" w:line="240" w:lineRule="auto"/>
    </w:pPr>
  </w:style>
  <w:style w:type="character" w:customStyle="1" w:styleId="Char">
    <w:name w:val="رأس الصفحة Char"/>
    <w:basedOn w:val="a0"/>
    <w:link w:val="a4"/>
    <w:uiPriority w:val="99"/>
    <w:rsid w:val="00E62BE2"/>
  </w:style>
  <w:style w:type="paragraph" w:styleId="a5">
    <w:name w:val="footer"/>
    <w:basedOn w:val="a"/>
    <w:link w:val="Char0"/>
    <w:uiPriority w:val="99"/>
    <w:unhideWhenUsed/>
    <w:rsid w:val="00E62BE2"/>
    <w:pPr>
      <w:tabs>
        <w:tab w:val="center" w:pos="4153"/>
        <w:tab w:val="right" w:pos="8306"/>
      </w:tabs>
      <w:spacing w:after="0" w:line="240" w:lineRule="auto"/>
    </w:pPr>
  </w:style>
  <w:style w:type="character" w:customStyle="1" w:styleId="Char0">
    <w:name w:val="تذييل الصفحة Char"/>
    <w:basedOn w:val="a0"/>
    <w:link w:val="a5"/>
    <w:uiPriority w:val="99"/>
    <w:rsid w:val="00E62BE2"/>
  </w:style>
  <w:style w:type="paragraph" w:styleId="a6">
    <w:name w:val="Normal (Web)"/>
    <w:basedOn w:val="a"/>
    <w:uiPriority w:val="99"/>
    <w:rsid w:val="00E62BE2"/>
    <w:pPr>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7">
    <w:name w:val="Strong"/>
    <w:uiPriority w:val="22"/>
    <w:qFormat/>
    <w:rsid w:val="00E62BE2"/>
    <w:rPr>
      <w:b/>
      <w:bCs/>
    </w:rPr>
  </w:style>
  <w:style w:type="character" w:customStyle="1" w:styleId="apple-converted-space">
    <w:name w:val="apple-converted-space"/>
    <w:rsid w:val="00E62BE2"/>
  </w:style>
  <w:style w:type="table" w:customStyle="1" w:styleId="TableGrid1">
    <w:name w:val="Table Grid1"/>
    <w:basedOn w:val="a1"/>
    <w:next w:val="a8"/>
    <w:uiPriority w:val="59"/>
    <w:rsid w:val="00E6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6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62BE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E62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E9"/>
    <w:pPr>
      <w:ind w:left="720"/>
      <w:contextualSpacing/>
    </w:pPr>
    <w:rPr>
      <w:rFonts w:eastAsiaTheme="minorEastAsia"/>
      <w:szCs w:val="20"/>
    </w:rPr>
  </w:style>
  <w:style w:type="paragraph" w:customStyle="1" w:styleId="1">
    <w:name w:val="سرد الفقرات1"/>
    <w:basedOn w:val="a"/>
    <w:qFormat/>
    <w:rsid w:val="00266C2C"/>
    <w:pPr>
      <w:ind w:left="720"/>
      <w:contextualSpacing/>
    </w:pPr>
    <w:rPr>
      <w:rFonts w:ascii="Calibri" w:eastAsia="Times New Roman" w:hAnsi="Calibri" w:cs="Arial"/>
    </w:rPr>
  </w:style>
  <w:style w:type="paragraph" w:styleId="a4">
    <w:name w:val="header"/>
    <w:basedOn w:val="a"/>
    <w:link w:val="Char"/>
    <w:uiPriority w:val="99"/>
    <w:unhideWhenUsed/>
    <w:rsid w:val="00E62BE2"/>
    <w:pPr>
      <w:tabs>
        <w:tab w:val="center" w:pos="4153"/>
        <w:tab w:val="right" w:pos="8306"/>
      </w:tabs>
      <w:spacing w:after="0" w:line="240" w:lineRule="auto"/>
    </w:pPr>
  </w:style>
  <w:style w:type="character" w:customStyle="1" w:styleId="Char">
    <w:name w:val="رأس الصفحة Char"/>
    <w:basedOn w:val="a0"/>
    <w:link w:val="a4"/>
    <w:uiPriority w:val="99"/>
    <w:rsid w:val="00E62BE2"/>
  </w:style>
  <w:style w:type="paragraph" w:styleId="a5">
    <w:name w:val="footer"/>
    <w:basedOn w:val="a"/>
    <w:link w:val="Char0"/>
    <w:uiPriority w:val="99"/>
    <w:unhideWhenUsed/>
    <w:rsid w:val="00E62BE2"/>
    <w:pPr>
      <w:tabs>
        <w:tab w:val="center" w:pos="4153"/>
        <w:tab w:val="right" w:pos="8306"/>
      </w:tabs>
      <w:spacing w:after="0" w:line="240" w:lineRule="auto"/>
    </w:pPr>
  </w:style>
  <w:style w:type="character" w:customStyle="1" w:styleId="Char0">
    <w:name w:val="تذييل الصفحة Char"/>
    <w:basedOn w:val="a0"/>
    <w:link w:val="a5"/>
    <w:uiPriority w:val="99"/>
    <w:rsid w:val="00E62BE2"/>
  </w:style>
  <w:style w:type="paragraph" w:styleId="a6">
    <w:name w:val="Normal (Web)"/>
    <w:basedOn w:val="a"/>
    <w:uiPriority w:val="99"/>
    <w:rsid w:val="00E62BE2"/>
    <w:pPr>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7">
    <w:name w:val="Strong"/>
    <w:uiPriority w:val="22"/>
    <w:qFormat/>
    <w:rsid w:val="00E62BE2"/>
    <w:rPr>
      <w:b/>
      <w:bCs/>
    </w:rPr>
  </w:style>
  <w:style w:type="character" w:customStyle="1" w:styleId="apple-converted-space">
    <w:name w:val="apple-converted-space"/>
    <w:rsid w:val="00E62BE2"/>
  </w:style>
  <w:style w:type="table" w:customStyle="1" w:styleId="TableGrid1">
    <w:name w:val="Table Grid1"/>
    <w:basedOn w:val="a1"/>
    <w:next w:val="a8"/>
    <w:uiPriority w:val="59"/>
    <w:rsid w:val="00E6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6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62BE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E6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todate.com/contents/management-of-postoperative-pain/abstract/4"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06323453198922"/>
          <c:y val="3.625977234129156E-2"/>
          <c:w val="0.72638488432194293"/>
          <c:h val="0.71336991336627309"/>
        </c:manualLayout>
      </c:layout>
      <c:lineChart>
        <c:grouping val="standard"/>
        <c:varyColors val="0"/>
        <c:ser>
          <c:idx val="0"/>
          <c:order val="0"/>
          <c:tx>
            <c:strRef>
              <c:f>Sheet1!$B$1</c:f>
              <c:strCache>
                <c:ptCount val="1"/>
                <c:pt idx="0">
                  <c:v>Group 1</c:v>
                </c:pt>
              </c:strCache>
            </c:strRef>
          </c:tx>
          <c:cat>
            <c:strRef>
              <c:f>Sheet1!$A$2:$A$7</c:f>
              <c:strCache>
                <c:ptCount val="6"/>
                <c:pt idx="0">
                  <c:v>On arrival to PACU</c:v>
                </c:pt>
                <c:pt idx="1">
                  <c:v>One hour</c:v>
                </c:pt>
                <c:pt idx="2">
                  <c:v>Two hours</c:v>
                </c:pt>
                <c:pt idx="3">
                  <c:v>6 hours</c:v>
                </c:pt>
                <c:pt idx="4">
                  <c:v>12 hours</c:v>
                </c:pt>
                <c:pt idx="5">
                  <c:v>24 hours</c:v>
                </c:pt>
              </c:strCache>
            </c:strRef>
          </c:cat>
          <c:val>
            <c:numRef>
              <c:f>Sheet1!$B$2:$B$7</c:f>
              <c:numCache>
                <c:formatCode>General</c:formatCode>
                <c:ptCount val="6"/>
                <c:pt idx="0">
                  <c:v>0</c:v>
                </c:pt>
                <c:pt idx="1">
                  <c:v>1</c:v>
                </c:pt>
                <c:pt idx="2">
                  <c:v>0</c:v>
                </c:pt>
                <c:pt idx="3">
                  <c:v>3</c:v>
                </c:pt>
                <c:pt idx="4">
                  <c:v>5</c:v>
                </c:pt>
                <c:pt idx="5">
                  <c:v>5</c:v>
                </c:pt>
              </c:numCache>
            </c:numRef>
          </c:val>
          <c:smooth val="0"/>
        </c:ser>
        <c:ser>
          <c:idx val="1"/>
          <c:order val="1"/>
          <c:tx>
            <c:strRef>
              <c:f>Sheet1!$C$1</c:f>
              <c:strCache>
                <c:ptCount val="1"/>
                <c:pt idx="0">
                  <c:v>Group  2</c:v>
                </c:pt>
              </c:strCache>
            </c:strRef>
          </c:tx>
          <c:cat>
            <c:strRef>
              <c:f>Sheet1!$A$2:$A$7</c:f>
              <c:strCache>
                <c:ptCount val="6"/>
                <c:pt idx="0">
                  <c:v>On arrival to PACU</c:v>
                </c:pt>
                <c:pt idx="1">
                  <c:v>One hour</c:v>
                </c:pt>
                <c:pt idx="2">
                  <c:v>Two hours</c:v>
                </c:pt>
                <c:pt idx="3">
                  <c:v>6 hours</c:v>
                </c:pt>
                <c:pt idx="4">
                  <c:v>12 hours</c:v>
                </c:pt>
                <c:pt idx="5">
                  <c:v>24 hours</c:v>
                </c:pt>
              </c:strCache>
            </c:strRef>
          </c:cat>
          <c:val>
            <c:numRef>
              <c:f>Sheet1!$C$2:$C$7</c:f>
              <c:numCache>
                <c:formatCode>General</c:formatCode>
                <c:ptCount val="6"/>
                <c:pt idx="0">
                  <c:v>1</c:v>
                </c:pt>
                <c:pt idx="1">
                  <c:v>1</c:v>
                </c:pt>
                <c:pt idx="2">
                  <c:v>1</c:v>
                </c:pt>
                <c:pt idx="3">
                  <c:v>2</c:v>
                </c:pt>
                <c:pt idx="4">
                  <c:v>3</c:v>
                </c:pt>
                <c:pt idx="5">
                  <c:v>4</c:v>
                </c:pt>
              </c:numCache>
            </c:numRef>
          </c:val>
          <c:smooth val="0"/>
        </c:ser>
        <c:ser>
          <c:idx val="2"/>
          <c:order val="2"/>
          <c:tx>
            <c:strRef>
              <c:f>Sheet1!$D$1</c:f>
              <c:strCache>
                <c:ptCount val="1"/>
                <c:pt idx="0">
                  <c:v>Group  3</c:v>
                </c:pt>
              </c:strCache>
            </c:strRef>
          </c:tx>
          <c:cat>
            <c:strRef>
              <c:f>Sheet1!$A$2:$A$7</c:f>
              <c:strCache>
                <c:ptCount val="6"/>
                <c:pt idx="0">
                  <c:v>On arrival to PACU</c:v>
                </c:pt>
                <c:pt idx="1">
                  <c:v>One hour</c:v>
                </c:pt>
                <c:pt idx="2">
                  <c:v>Two hours</c:v>
                </c:pt>
                <c:pt idx="3">
                  <c:v>6 hours</c:v>
                </c:pt>
                <c:pt idx="4">
                  <c:v>12 hours</c:v>
                </c:pt>
                <c:pt idx="5">
                  <c:v>24 hours</c:v>
                </c:pt>
              </c:strCache>
            </c:strRef>
          </c:cat>
          <c:val>
            <c:numRef>
              <c:f>Sheet1!$D$2:$D$7</c:f>
              <c:numCache>
                <c:formatCode>General</c:formatCode>
                <c:ptCount val="6"/>
                <c:pt idx="0">
                  <c:v>2</c:v>
                </c:pt>
                <c:pt idx="1">
                  <c:v>2</c:v>
                </c:pt>
                <c:pt idx="2">
                  <c:v>2</c:v>
                </c:pt>
                <c:pt idx="3">
                  <c:v>2</c:v>
                </c:pt>
                <c:pt idx="4">
                  <c:v>3</c:v>
                </c:pt>
                <c:pt idx="5">
                  <c:v>3</c:v>
                </c:pt>
              </c:numCache>
            </c:numRef>
          </c:val>
          <c:smooth val="0"/>
        </c:ser>
        <c:dLbls>
          <c:showLegendKey val="0"/>
          <c:showVal val="0"/>
          <c:showCatName val="0"/>
          <c:showSerName val="0"/>
          <c:showPercent val="0"/>
          <c:showBubbleSize val="0"/>
        </c:dLbls>
        <c:marker val="1"/>
        <c:smooth val="0"/>
        <c:axId val="149899520"/>
        <c:axId val="149909504"/>
      </c:lineChart>
      <c:catAx>
        <c:axId val="149899520"/>
        <c:scaling>
          <c:orientation val="minMax"/>
        </c:scaling>
        <c:delete val="0"/>
        <c:axPos val="b"/>
        <c:majorTickMark val="out"/>
        <c:minorTickMark val="none"/>
        <c:tickLblPos val="nextTo"/>
        <c:crossAx val="149909504"/>
        <c:crosses val="autoZero"/>
        <c:auto val="1"/>
        <c:lblAlgn val="ctr"/>
        <c:lblOffset val="100"/>
        <c:noMultiLvlLbl val="0"/>
      </c:catAx>
      <c:valAx>
        <c:axId val="149909504"/>
        <c:scaling>
          <c:orientation val="minMax"/>
        </c:scaling>
        <c:delete val="0"/>
        <c:axPos val="l"/>
        <c:majorGridlines/>
        <c:numFmt formatCode="General" sourceLinked="1"/>
        <c:majorTickMark val="out"/>
        <c:minorTickMark val="none"/>
        <c:tickLblPos val="nextTo"/>
        <c:crossAx val="1498995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Group 1</c:v>
                </c:pt>
              </c:strCache>
            </c:strRef>
          </c:tx>
          <c:cat>
            <c:strRef>
              <c:f>Sheet1!$A$2:$A$7</c:f>
              <c:strCache>
                <c:ptCount val="6"/>
                <c:pt idx="0">
                  <c:v> on arrival to PACU</c:v>
                </c:pt>
                <c:pt idx="1">
                  <c:v>One hour</c:v>
                </c:pt>
                <c:pt idx="2">
                  <c:v>Two hours</c:v>
                </c:pt>
                <c:pt idx="3">
                  <c:v>6 hours</c:v>
                </c:pt>
                <c:pt idx="4">
                  <c:v>12 hours</c:v>
                </c:pt>
                <c:pt idx="5">
                  <c:v>24 hours</c:v>
                </c:pt>
              </c:strCache>
            </c:strRef>
          </c:cat>
          <c:val>
            <c:numRef>
              <c:f>Sheet1!$B$2:$B$7</c:f>
              <c:numCache>
                <c:formatCode>General</c:formatCode>
                <c:ptCount val="6"/>
                <c:pt idx="0">
                  <c:v>0.5</c:v>
                </c:pt>
                <c:pt idx="1">
                  <c:v>1</c:v>
                </c:pt>
                <c:pt idx="2">
                  <c:v>1</c:v>
                </c:pt>
                <c:pt idx="3">
                  <c:v>2</c:v>
                </c:pt>
                <c:pt idx="4">
                  <c:v>4</c:v>
                </c:pt>
                <c:pt idx="5">
                  <c:v>5</c:v>
                </c:pt>
              </c:numCache>
            </c:numRef>
          </c:val>
          <c:smooth val="0"/>
        </c:ser>
        <c:ser>
          <c:idx val="1"/>
          <c:order val="1"/>
          <c:tx>
            <c:strRef>
              <c:f>Sheet1!$C$1</c:f>
              <c:strCache>
                <c:ptCount val="1"/>
                <c:pt idx="0">
                  <c:v>Group 2</c:v>
                </c:pt>
              </c:strCache>
            </c:strRef>
          </c:tx>
          <c:cat>
            <c:strRef>
              <c:f>Sheet1!$A$2:$A$7</c:f>
              <c:strCache>
                <c:ptCount val="6"/>
                <c:pt idx="0">
                  <c:v> on arrival to PACU</c:v>
                </c:pt>
                <c:pt idx="1">
                  <c:v>One hour</c:v>
                </c:pt>
                <c:pt idx="2">
                  <c:v>Two hours</c:v>
                </c:pt>
                <c:pt idx="3">
                  <c:v>6 hours</c:v>
                </c:pt>
                <c:pt idx="4">
                  <c:v>12 hours</c:v>
                </c:pt>
                <c:pt idx="5">
                  <c:v>24 hours</c:v>
                </c:pt>
              </c:strCache>
            </c:strRef>
          </c:cat>
          <c:val>
            <c:numRef>
              <c:f>Sheet1!$C$2:$C$7</c:f>
              <c:numCache>
                <c:formatCode>General</c:formatCode>
                <c:ptCount val="6"/>
                <c:pt idx="0">
                  <c:v>0</c:v>
                </c:pt>
                <c:pt idx="1">
                  <c:v>0</c:v>
                </c:pt>
                <c:pt idx="2">
                  <c:v>1</c:v>
                </c:pt>
                <c:pt idx="3">
                  <c:v>2</c:v>
                </c:pt>
                <c:pt idx="4">
                  <c:v>3</c:v>
                </c:pt>
                <c:pt idx="5">
                  <c:v>4</c:v>
                </c:pt>
              </c:numCache>
            </c:numRef>
          </c:val>
          <c:smooth val="0"/>
        </c:ser>
        <c:dLbls>
          <c:showLegendKey val="0"/>
          <c:showVal val="0"/>
          <c:showCatName val="0"/>
          <c:showSerName val="0"/>
          <c:showPercent val="0"/>
          <c:showBubbleSize val="0"/>
        </c:dLbls>
        <c:marker val="1"/>
        <c:smooth val="0"/>
        <c:axId val="149971328"/>
        <c:axId val="149972864"/>
      </c:lineChart>
      <c:catAx>
        <c:axId val="149971328"/>
        <c:scaling>
          <c:orientation val="minMax"/>
        </c:scaling>
        <c:delete val="0"/>
        <c:axPos val="b"/>
        <c:majorTickMark val="out"/>
        <c:minorTickMark val="none"/>
        <c:tickLblPos val="nextTo"/>
        <c:crossAx val="149972864"/>
        <c:crosses val="autoZero"/>
        <c:auto val="1"/>
        <c:lblAlgn val="ctr"/>
        <c:lblOffset val="100"/>
        <c:noMultiLvlLbl val="0"/>
      </c:catAx>
      <c:valAx>
        <c:axId val="149972864"/>
        <c:scaling>
          <c:orientation val="minMax"/>
        </c:scaling>
        <c:delete val="0"/>
        <c:axPos val="l"/>
        <c:majorGridlines/>
        <c:numFmt formatCode="General" sourceLinked="1"/>
        <c:majorTickMark val="out"/>
        <c:minorTickMark val="none"/>
        <c:tickLblPos val="nextTo"/>
        <c:crossAx val="14997132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772</TotalTime>
  <Pages>4</Pages>
  <Words>1860</Words>
  <Characters>10604</Characters>
  <Application>Microsoft Office Word</Application>
  <DocSecurity>0</DocSecurity>
  <Lines>88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Eslam</dc:creator>
  <cp:keywords/>
  <dc:description/>
  <cp:lastModifiedBy>Windows User</cp:lastModifiedBy>
  <cp:revision>99</cp:revision>
  <dcterms:created xsi:type="dcterms:W3CDTF">2018-07-14T19:24:00Z</dcterms:created>
  <dcterms:modified xsi:type="dcterms:W3CDTF">2019-11-07T09:54:00Z</dcterms:modified>
</cp:coreProperties>
</file>